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B9" w:rsidRDefault="00136D6E" w:rsidP="00507AF7">
      <w:pPr>
        <w:tabs>
          <w:tab w:val="right" w:leader="dot" w:pos="9360"/>
        </w:tabs>
        <w:jc w:val="center"/>
        <w:rPr>
          <w:rFonts w:asciiTheme="minorHAnsi" w:hAnsiTheme="minorHAnsi"/>
          <w:b/>
          <w:sz w:val="32"/>
          <w:szCs w:val="32"/>
        </w:rPr>
      </w:pPr>
      <w:r w:rsidRPr="000C300D">
        <w:rPr>
          <w:rFonts w:asciiTheme="minorHAnsi" w:hAnsiTheme="minorHAnsi"/>
          <w:b/>
          <w:sz w:val="32"/>
          <w:szCs w:val="32"/>
        </w:rPr>
        <w:t xml:space="preserve">INVESTOR </w:t>
      </w:r>
      <w:r w:rsidR="008223B9">
        <w:rPr>
          <w:rFonts w:asciiTheme="minorHAnsi" w:hAnsiTheme="minorHAnsi"/>
          <w:b/>
          <w:sz w:val="32"/>
          <w:szCs w:val="32"/>
        </w:rPr>
        <w:t>CERTIFICATIONS AND ACKNOWLEDGEMENTS</w:t>
      </w:r>
      <w:r w:rsidRPr="000C300D">
        <w:rPr>
          <w:rFonts w:asciiTheme="minorHAnsi" w:hAnsiTheme="minorHAnsi"/>
          <w:b/>
          <w:sz w:val="32"/>
          <w:szCs w:val="32"/>
        </w:rPr>
        <w:t xml:space="preserve"> </w:t>
      </w:r>
    </w:p>
    <w:p w:rsidR="00136D6E" w:rsidRPr="000C300D" w:rsidRDefault="00136D6E" w:rsidP="00507AF7">
      <w:pPr>
        <w:tabs>
          <w:tab w:val="right" w:leader="dot" w:pos="9360"/>
        </w:tabs>
        <w:jc w:val="center"/>
        <w:rPr>
          <w:rFonts w:asciiTheme="minorHAnsi" w:hAnsiTheme="minorHAnsi"/>
          <w:b/>
          <w:sz w:val="32"/>
          <w:szCs w:val="32"/>
        </w:rPr>
      </w:pPr>
      <w:r w:rsidRPr="000C300D">
        <w:rPr>
          <w:rFonts w:asciiTheme="minorHAnsi" w:hAnsiTheme="minorHAnsi"/>
          <w:b/>
          <w:sz w:val="32"/>
          <w:szCs w:val="32"/>
        </w:rPr>
        <w:t xml:space="preserve">PURSUANT TO </w:t>
      </w:r>
      <w:r w:rsidR="00F34E51">
        <w:rPr>
          <w:rFonts w:asciiTheme="minorHAnsi" w:hAnsiTheme="minorHAnsi"/>
          <w:b/>
          <w:sz w:val="32"/>
          <w:szCs w:val="32"/>
        </w:rPr>
        <w:t>RCW 21.20.880</w:t>
      </w:r>
    </w:p>
    <w:p w:rsidR="00136D6E" w:rsidRPr="00B56E53" w:rsidRDefault="00136D6E" w:rsidP="00507AF7">
      <w:pPr>
        <w:tabs>
          <w:tab w:val="right" w:leader="dot" w:pos="9360"/>
        </w:tabs>
        <w:jc w:val="both"/>
        <w:rPr>
          <w:rFonts w:asciiTheme="minorHAnsi" w:hAnsiTheme="minorHAnsi"/>
          <w:sz w:val="26"/>
          <w:szCs w:val="26"/>
        </w:rPr>
      </w:pPr>
    </w:p>
    <w:p w:rsidR="008F0FBF" w:rsidRPr="00B56E53" w:rsidRDefault="00C548F4" w:rsidP="00507AF7">
      <w:pPr>
        <w:tabs>
          <w:tab w:val="left" w:pos="720"/>
          <w:tab w:val="right" w:leader="dot" w:pos="9360"/>
        </w:tabs>
        <w:ind w:left="720" w:hanging="360"/>
        <w:jc w:val="both"/>
        <w:rPr>
          <w:rFonts w:asciiTheme="minorHAnsi" w:hAnsiTheme="minorHAnsi"/>
          <w:sz w:val="26"/>
          <w:szCs w:val="26"/>
        </w:rPr>
      </w:pPr>
      <w:sdt>
        <w:sdtPr>
          <w:rPr>
            <w:rFonts w:ascii="MS Gothic" w:eastAsia="MS Gothic" w:hAnsi="MS Gothic"/>
            <w:sz w:val="26"/>
            <w:szCs w:val="26"/>
          </w:rPr>
          <w:id w:val="-1197236611"/>
          <w14:checkbox>
            <w14:checked w14:val="0"/>
            <w14:checkedState w14:val="2612" w14:font="MS Gothic"/>
            <w14:uncheckedState w14:val="2610" w14:font="MS Gothic"/>
          </w14:checkbox>
        </w:sdtPr>
        <w:sdtEndPr/>
        <w:sdtContent>
          <w:r>
            <w:rPr>
              <w:rFonts w:ascii="MS Gothic" w:eastAsia="MS Gothic" w:hAnsi="MS Gothic" w:hint="eastAsia"/>
              <w:sz w:val="26"/>
              <w:szCs w:val="26"/>
            </w:rPr>
            <w:t>☐</w:t>
          </w:r>
        </w:sdtContent>
      </w:sdt>
      <w:r w:rsidR="00A64C22" w:rsidRPr="00B56E53">
        <w:rPr>
          <w:rFonts w:asciiTheme="minorHAnsi" w:hAnsiTheme="minorHAnsi"/>
          <w:sz w:val="26"/>
          <w:szCs w:val="26"/>
        </w:rPr>
        <w:t xml:space="preserve"> </w:t>
      </w:r>
      <w:r w:rsidR="00A64C22" w:rsidRPr="00B56E53">
        <w:rPr>
          <w:rFonts w:asciiTheme="minorHAnsi" w:hAnsiTheme="minorHAnsi"/>
          <w:sz w:val="26"/>
          <w:szCs w:val="26"/>
        </w:rPr>
        <w:tab/>
      </w:r>
      <w:r w:rsidR="00136D6E" w:rsidRPr="00B56E53">
        <w:rPr>
          <w:rFonts w:asciiTheme="minorHAnsi" w:hAnsiTheme="minorHAnsi"/>
          <w:sz w:val="26"/>
          <w:szCs w:val="26"/>
        </w:rPr>
        <w:t xml:space="preserve">I acknowledge that I am investing in a high-risk, speculative business venture, that I may lose all of my investment, and that I can afford the loss of my </w:t>
      </w:r>
      <w:r w:rsidR="00141622" w:rsidRPr="00B56E53">
        <w:rPr>
          <w:rFonts w:asciiTheme="minorHAnsi" w:hAnsiTheme="minorHAnsi"/>
          <w:sz w:val="26"/>
          <w:szCs w:val="26"/>
        </w:rPr>
        <w:t xml:space="preserve">entire </w:t>
      </w:r>
      <w:r w:rsidR="00136D6E" w:rsidRPr="00B56E53">
        <w:rPr>
          <w:rFonts w:asciiTheme="minorHAnsi" w:hAnsiTheme="minorHAnsi"/>
          <w:sz w:val="26"/>
          <w:szCs w:val="26"/>
        </w:rPr>
        <w:t>investment</w:t>
      </w:r>
      <w:r w:rsidR="002F7B02" w:rsidRPr="00B56E53">
        <w:rPr>
          <w:rFonts w:asciiTheme="minorHAnsi" w:hAnsiTheme="minorHAnsi"/>
          <w:sz w:val="26"/>
          <w:szCs w:val="26"/>
        </w:rPr>
        <w:t>;</w:t>
      </w:r>
    </w:p>
    <w:p w:rsidR="002F7B02" w:rsidRPr="00B56E53" w:rsidRDefault="002F7B02" w:rsidP="00507AF7">
      <w:pPr>
        <w:pStyle w:val="ListParagraph"/>
        <w:tabs>
          <w:tab w:val="left" w:pos="720"/>
          <w:tab w:val="right" w:leader="dot" w:pos="9360"/>
        </w:tabs>
        <w:ind w:hanging="360"/>
        <w:jc w:val="both"/>
        <w:rPr>
          <w:rFonts w:asciiTheme="minorHAnsi" w:hAnsiTheme="minorHAnsi"/>
          <w:sz w:val="26"/>
          <w:szCs w:val="26"/>
        </w:rPr>
      </w:pPr>
    </w:p>
    <w:p w:rsidR="002F7B02" w:rsidRPr="00B56E53" w:rsidRDefault="00C548F4" w:rsidP="00507AF7">
      <w:pPr>
        <w:tabs>
          <w:tab w:val="left" w:pos="720"/>
          <w:tab w:val="right" w:leader="dot" w:pos="9360"/>
        </w:tabs>
        <w:ind w:left="720" w:hanging="360"/>
        <w:jc w:val="both"/>
        <w:rPr>
          <w:rFonts w:asciiTheme="minorHAnsi" w:hAnsiTheme="minorHAnsi"/>
          <w:sz w:val="26"/>
          <w:szCs w:val="26"/>
        </w:rPr>
      </w:pPr>
      <w:sdt>
        <w:sdtPr>
          <w:rPr>
            <w:rFonts w:ascii="Calibri" w:hAnsi="Calibri"/>
            <w:sz w:val="26"/>
            <w:szCs w:val="26"/>
          </w:rPr>
          <w:id w:val="773068842"/>
          <w14:checkbox>
            <w14:checked w14:val="0"/>
            <w14:checkedState w14:val="2612" w14:font="MS Gothic"/>
            <w14:uncheckedState w14:val="2610" w14:font="MS Gothic"/>
          </w14:checkbox>
        </w:sdtPr>
        <w:sdtEndPr/>
        <w:sdtContent>
          <w:r>
            <w:rPr>
              <w:rFonts w:ascii="MS Gothic" w:eastAsia="MS Gothic" w:hAnsi="MS Gothic" w:hint="eastAsia"/>
              <w:sz w:val="26"/>
              <w:szCs w:val="26"/>
            </w:rPr>
            <w:t>☐</w:t>
          </w:r>
        </w:sdtContent>
      </w:sdt>
      <w:r w:rsidR="00A64C22" w:rsidRPr="00B56E53">
        <w:rPr>
          <w:rFonts w:asciiTheme="minorHAnsi" w:hAnsiTheme="minorHAnsi"/>
          <w:sz w:val="26"/>
          <w:szCs w:val="26"/>
        </w:rPr>
        <w:t xml:space="preserve"> </w:t>
      </w:r>
      <w:r w:rsidR="00A64C22" w:rsidRPr="00B56E53">
        <w:rPr>
          <w:rFonts w:asciiTheme="minorHAnsi" w:hAnsiTheme="minorHAnsi"/>
          <w:sz w:val="26"/>
          <w:szCs w:val="26"/>
        </w:rPr>
        <w:tab/>
      </w:r>
      <w:r w:rsidR="002F7B02" w:rsidRPr="00B56E53">
        <w:rPr>
          <w:rFonts w:asciiTheme="minorHAnsi" w:hAnsiTheme="minorHAnsi"/>
          <w:sz w:val="26"/>
          <w:szCs w:val="26"/>
        </w:rPr>
        <w:t>I certify that I am a resident of the state of Washington</w:t>
      </w:r>
      <w:r w:rsidR="00A64C22" w:rsidRPr="00B56E53">
        <w:rPr>
          <w:rFonts w:asciiTheme="minorHAnsi" w:hAnsiTheme="minorHAnsi"/>
          <w:sz w:val="26"/>
          <w:szCs w:val="26"/>
        </w:rPr>
        <w:t xml:space="preserve"> (you must also provide evidence of residency in accordance with WAC 460-99C-150)</w:t>
      </w:r>
      <w:r w:rsidR="002F7B02" w:rsidRPr="00B56E53">
        <w:rPr>
          <w:rFonts w:asciiTheme="minorHAnsi" w:hAnsiTheme="minorHAnsi"/>
          <w:sz w:val="26"/>
          <w:szCs w:val="26"/>
        </w:rPr>
        <w:t>;</w:t>
      </w:r>
    </w:p>
    <w:p w:rsidR="002F7B02" w:rsidRPr="00B56E53" w:rsidRDefault="002F7B02" w:rsidP="00507AF7">
      <w:pPr>
        <w:pStyle w:val="ListParagraph"/>
        <w:tabs>
          <w:tab w:val="left" w:pos="720"/>
        </w:tabs>
        <w:ind w:hanging="360"/>
        <w:rPr>
          <w:rFonts w:asciiTheme="minorHAnsi" w:hAnsiTheme="minorHAnsi"/>
          <w:sz w:val="26"/>
          <w:szCs w:val="26"/>
        </w:rPr>
      </w:pPr>
    </w:p>
    <w:p w:rsidR="00B56E53" w:rsidRPr="00B56E53" w:rsidRDefault="00C548F4" w:rsidP="00507AF7">
      <w:pPr>
        <w:tabs>
          <w:tab w:val="left" w:pos="720"/>
          <w:tab w:val="right" w:leader="dot" w:pos="9360"/>
        </w:tabs>
        <w:ind w:left="720" w:hanging="360"/>
        <w:jc w:val="both"/>
        <w:rPr>
          <w:rFonts w:asciiTheme="minorHAnsi" w:hAnsiTheme="minorHAnsi"/>
          <w:sz w:val="26"/>
          <w:szCs w:val="26"/>
        </w:rPr>
      </w:pPr>
      <w:sdt>
        <w:sdtPr>
          <w:rPr>
            <w:rFonts w:ascii="Calibri" w:hAnsi="Calibri"/>
            <w:sz w:val="26"/>
            <w:szCs w:val="26"/>
          </w:rPr>
          <w:id w:val="1464082714"/>
          <w14:checkbox>
            <w14:checked w14:val="0"/>
            <w14:checkedState w14:val="2612" w14:font="MS Gothic"/>
            <w14:uncheckedState w14:val="2610" w14:font="MS Gothic"/>
          </w14:checkbox>
        </w:sdtPr>
        <w:sdtEndPr/>
        <w:sdtContent>
          <w:r w:rsidR="00A64C22" w:rsidRPr="00B56E53">
            <w:rPr>
              <w:rFonts w:ascii="MS Gothic" w:eastAsia="MS Gothic" w:hAnsi="MS Gothic" w:hint="eastAsia"/>
              <w:sz w:val="26"/>
              <w:szCs w:val="26"/>
            </w:rPr>
            <w:t>☐</w:t>
          </w:r>
        </w:sdtContent>
      </w:sdt>
      <w:r w:rsidR="00A64C22" w:rsidRPr="00B56E53">
        <w:rPr>
          <w:rFonts w:asciiTheme="minorHAnsi" w:hAnsiTheme="minorHAnsi"/>
          <w:sz w:val="26"/>
          <w:szCs w:val="26"/>
        </w:rPr>
        <w:t xml:space="preserve"> </w:t>
      </w:r>
      <w:r w:rsidR="00A64C22" w:rsidRPr="00B56E53">
        <w:rPr>
          <w:rFonts w:asciiTheme="minorHAnsi" w:hAnsiTheme="minorHAnsi"/>
          <w:sz w:val="26"/>
          <w:szCs w:val="26"/>
        </w:rPr>
        <w:tab/>
      </w:r>
      <w:r w:rsidR="002F7B02" w:rsidRPr="00B56E53">
        <w:rPr>
          <w:rFonts w:ascii="Calibri" w:hAnsi="Calibri"/>
          <w:sz w:val="26"/>
          <w:szCs w:val="26"/>
        </w:rPr>
        <w:t xml:space="preserve">I certify that </w:t>
      </w:r>
      <w:r w:rsidR="00522933" w:rsidRPr="00B56E53">
        <w:rPr>
          <w:rFonts w:ascii="Calibri" w:hAnsi="Calibri"/>
          <w:sz w:val="26"/>
          <w:szCs w:val="26"/>
        </w:rPr>
        <w:t xml:space="preserve">the aggregate amount of </w:t>
      </w:r>
      <w:r w:rsidR="00FD0691" w:rsidRPr="00B56E53">
        <w:rPr>
          <w:rFonts w:ascii="Calibri" w:hAnsi="Calibri"/>
          <w:sz w:val="26"/>
          <w:szCs w:val="26"/>
        </w:rPr>
        <w:t>securities purchased from one or more issuers</w:t>
      </w:r>
      <w:r w:rsidR="00B56E53" w:rsidRPr="00B56E53">
        <w:rPr>
          <w:rFonts w:ascii="Calibri" w:hAnsi="Calibri"/>
          <w:sz w:val="26"/>
          <w:szCs w:val="26"/>
        </w:rPr>
        <w:t xml:space="preserve"> offering or selling securities under the crowdfunding exemption</w:t>
      </w:r>
      <w:r w:rsidR="00FD0691" w:rsidRPr="00B56E53">
        <w:rPr>
          <w:rFonts w:ascii="Calibri" w:hAnsi="Calibri"/>
          <w:sz w:val="26"/>
          <w:szCs w:val="26"/>
        </w:rPr>
        <w:t xml:space="preserve"> during the </w:t>
      </w:r>
      <w:r w:rsidR="00B56E53" w:rsidRPr="00B56E53">
        <w:rPr>
          <w:rFonts w:ascii="Calibri" w:hAnsi="Calibri"/>
          <w:sz w:val="26"/>
          <w:szCs w:val="26"/>
        </w:rPr>
        <w:t xml:space="preserve">twelve-month period </w:t>
      </w:r>
      <w:r w:rsidR="00FD0691" w:rsidRPr="00B56E53">
        <w:rPr>
          <w:rFonts w:ascii="Calibri" w:hAnsi="Calibri"/>
          <w:sz w:val="26"/>
          <w:szCs w:val="26"/>
        </w:rPr>
        <w:t xml:space="preserve">preceding </w:t>
      </w:r>
      <w:r w:rsidR="00B56E53" w:rsidRPr="00B56E53">
        <w:rPr>
          <w:rFonts w:ascii="Calibri" w:hAnsi="Calibri"/>
          <w:sz w:val="26"/>
          <w:szCs w:val="26"/>
        </w:rPr>
        <w:t xml:space="preserve">the date of the sale, </w:t>
      </w:r>
      <w:r w:rsidR="00B56E53" w:rsidRPr="00B56E53">
        <w:rPr>
          <w:rFonts w:asciiTheme="minorHAnsi" w:hAnsiTheme="minorHAnsi"/>
          <w:sz w:val="26"/>
          <w:szCs w:val="26"/>
        </w:rPr>
        <w:t>together with the securities to be sold by the issuer to the investor, does not exceed the lesser of:</w:t>
      </w:r>
    </w:p>
    <w:p w:rsidR="00B56E53" w:rsidRPr="00B56E53" w:rsidRDefault="00B56E53" w:rsidP="00507AF7">
      <w:pPr>
        <w:pStyle w:val="ListParagraph"/>
        <w:numPr>
          <w:ilvl w:val="0"/>
          <w:numId w:val="41"/>
        </w:numPr>
        <w:tabs>
          <w:tab w:val="left" w:pos="720"/>
        </w:tabs>
        <w:jc w:val="both"/>
        <w:rPr>
          <w:rFonts w:asciiTheme="minorHAnsi" w:hAnsiTheme="minorHAnsi"/>
          <w:sz w:val="26"/>
          <w:szCs w:val="26"/>
        </w:rPr>
      </w:pPr>
      <w:r w:rsidRPr="00B56E53">
        <w:rPr>
          <w:rFonts w:asciiTheme="minorHAnsi" w:hAnsiTheme="minorHAnsi"/>
          <w:sz w:val="26"/>
          <w:szCs w:val="26"/>
        </w:rPr>
        <w:t>Two thousand dollars or five percent of the annual income or net worth of the investor, whichever is greater, if either the annual income or the net worth of the investor is less than one hundred thousand dollars; or</w:t>
      </w:r>
    </w:p>
    <w:p w:rsidR="00B56E53" w:rsidRPr="00B56E53" w:rsidRDefault="00B56E53" w:rsidP="00507AF7">
      <w:pPr>
        <w:pStyle w:val="ListParagraph"/>
        <w:numPr>
          <w:ilvl w:val="0"/>
          <w:numId w:val="41"/>
        </w:numPr>
        <w:tabs>
          <w:tab w:val="left" w:pos="720"/>
        </w:tabs>
        <w:jc w:val="both"/>
        <w:rPr>
          <w:rFonts w:asciiTheme="minorHAnsi" w:hAnsiTheme="minorHAnsi"/>
          <w:sz w:val="26"/>
          <w:szCs w:val="26"/>
        </w:rPr>
      </w:pPr>
      <w:r w:rsidRPr="00B56E53">
        <w:rPr>
          <w:rFonts w:asciiTheme="minorHAnsi" w:hAnsiTheme="minorHAnsi"/>
          <w:sz w:val="26"/>
          <w:szCs w:val="26"/>
        </w:rPr>
        <w:t>Ten percent of the annual income or net worth of the investor, as applicable, up to one hundred thousand dollars, if either the annual income or net worth of the investor is one hundred thousand dollars or more.</w:t>
      </w:r>
    </w:p>
    <w:p w:rsidR="00B56E53" w:rsidRPr="00B56E53" w:rsidRDefault="00B56E53" w:rsidP="00507AF7">
      <w:pPr>
        <w:pStyle w:val="ListParagraph"/>
        <w:tabs>
          <w:tab w:val="left" w:pos="720"/>
        </w:tabs>
        <w:ind w:hanging="360"/>
        <w:jc w:val="both"/>
        <w:rPr>
          <w:rFonts w:asciiTheme="minorHAnsi" w:hAnsiTheme="minorHAnsi"/>
          <w:sz w:val="26"/>
          <w:szCs w:val="26"/>
        </w:rPr>
      </w:pPr>
    </w:p>
    <w:p w:rsidR="00B56E53" w:rsidRPr="00B56E53" w:rsidRDefault="00B56E53" w:rsidP="00507AF7">
      <w:pPr>
        <w:tabs>
          <w:tab w:val="left" w:pos="720"/>
        </w:tabs>
        <w:ind w:left="720"/>
        <w:jc w:val="both"/>
        <w:rPr>
          <w:rFonts w:asciiTheme="minorHAnsi" w:hAnsiTheme="minorHAnsi"/>
          <w:sz w:val="26"/>
          <w:szCs w:val="26"/>
        </w:rPr>
      </w:pPr>
      <w:r w:rsidRPr="00B56E53">
        <w:rPr>
          <w:rFonts w:asciiTheme="minorHAnsi" w:hAnsiTheme="minorHAnsi"/>
          <w:sz w:val="26"/>
          <w:szCs w:val="26"/>
        </w:rPr>
        <w:t xml:space="preserve">For the purpose of determining the annual income of an investor, the annual income of an investor shall be the investor’s lowest annual net income out of the two most recently completed calendar or fiscal years, provided that the investor has a reasonable expectation of having at least that amount of net income in the current calendar or fiscal year. </w:t>
      </w:r>
    </w:p>
    <w:p w:rsidR="00B56E53" w:rsidRPr="00B56E53" w:rsidRDefault="00B56E53" w:rsidP="00507AF7">
      <w:pPr>
        <w:tabs>
          <w:tab w:val="left" w:pos="720"/>
        </w:tabs>
        <w:jc w:val="both"/>
        <w:rPr>
          <w:rFonts w:asciiTheme="minorHAnsi" w:hAnsiTheme="minorHAnsi"/>
          <w:sz w:val="26"/>
          <w:szCs w:val="26"/>
        </w:rPr>
      </w:pPr>
    </w:p>
    <w:p w:rsidR="00B56E53" w:rsidRPr="00B56E53" w:rsidRDefault="00B56E53" w:rsidP="00507AF7">
      <w:pPr>
        <w:tabs>
          <w:tab w:val="left" w:pos="720"/>
        </w:tabs>
        <w:jc w:val="both"/>
        <w:rPr>
          <w:rFonts w:asciiTheme="minorHAnsi" w:hAnsiTheme="minorHAnsi"/>
          <w:sz w:val="26"/>
          <w:szCs w:val="26"/>
        </w:rPr>
      </w:pPr>
      <w:r w:rsidRPr="00B56E53">
        <w:rPr>
          <w:rFonts w:asciiTheme="minorHAnsi" w:hAnsiTheme="minorHAnsi"/>
          <w:sz w:val="26"/>
          <w:szCs w:val="26"/>
        </w:rPr>
        <w:tab/>
        <w:t>For the purpose of calculating the net worth of an investor:</w:t>
      </w:r>
    </w:p>
    <w:p w:rsidR="00B56E53" w:rsidRPr="00B56E53" w:rsidRDefault="00B56E53" w:rsidP="00507AF7">
      <w:pPr>
        <w:pStyle w:val="ListParagraph"/>
        <w:numPr>
          <w:ilvl w:val="0"/>
          <w:numId w:val="43"/>
        </w:numPr>
        <w:tabs>
          <w:tab w:val="left" w:pos="720"/>
        </w:tabs>
        <w:jc w:val="both"/>
        <w:rPr>
          <w:rFonts w:asciiTheme="minorHAnsi" w:hAnsiTheme="minorHAnsi"/>
          <w:sz w:val="26"/>
          <w:szCs w:val="26"/>
        </w:rPr>
      </w:pPr>
      <w:r w:rsidRPr="00B56E53">
        <w:rPr>
          <w:rFonts w:asciiTheme="minorHAnsi" w:hAnsiTheme="minorHAnsi"/>
          <w:sz w:val="26"/>
          <w:szCs w:val="26"/>
        </w:rPr>
        <w:t>The investor’s primary residence shall not be included as an asset;</w:t>
      </w:r>
    </w:p>
    <w:p w:rsidR="00B56E53" w:rsidRPr="00B56E53" w:rsidRDefault="00B56E53" w:rsidP="00507AF7">
      <w:pPr>
        <w:pStyle w:val="ListParagraph"/>
        <w:numPr>
          <w:ilvl w:val="0"/>
          <w:numId w:val="43"/>
        </w:numPr>
        <w:tabs>
          <w:tab w:val="left" w:pos="720"/>
        </w:tabs>
        <w:jc w:val="both"/>
        <w:rPr>
          <w:rFonts w:asciiTheme="minorHAnsi" w:hAnsiTheme="minorHAnsi"/>
          <w:sz w:val="26"/>
          <w:szCs w:val="26"/>
        </w:rPr>
      </w:pPr>
      <w:r w:rsidRPr="00B56E53">
        <w:rPr>
          <w:rFonts w:asciiTheme="minorHAnsi" w:hAnsiTheme="minorHAnsi"/>
          <w:sz w:val="26"/>
          <w:szCs w:val="26"/>
        </w:rPr>
        <w:t>Indebtedness that is secured by the investor’s primary residence, up to the estimated fair market value of that primary residence at the time of the sale of securities, shall not be included as a liability (except that if the amount of such indebtedness outstanding at the time of the sale of securities exceeds the amount outstanding sixty days before such time, other than as a result of the acquisition of the primary residence, the amount of such excess shall be included as a liability); and</w:t>
      </w:r>
    </w:p>
    <w:p w:rsidR="00141622" w:rsidRPr="00B56E53" w:rsidRDefault="00B56E53" w:rsidP="00507AF7">
      <w:pPr>
        <w:pStyle w:val="ListParagraph"/>
        <w:numPr>
          <w:ilvl w:val="0"/>
          <w:numId w:val="43"/>
        </w:numPr>
        <w:tabs>
          <w:tab w:val="left" w:pos="720"/>
        </w:tabs>
        <w:jc w:val="both"/>
        <w:rPr>
          <w:rFonts w:asciiTheme="minorHAnsi" w:hAnsiTheme="minorHAnsi"/>
          <w:sz w:val="26"/>
          <w:szCs w:val="26"/>
        </w:rPr>
      </w:pPr>
      <w:r w:rsidRPr="00B56E53">
        <w:rPr>
          <w:rFonts w:asciiTheme="minorHAnsi" w:hAnsiTheme="minorHAnsi"/>
          <w:sz w:val="26"/>
          <w:szCs w:val="26"/>
        </w:rPr>
        <w:t>Indebtedness that is secured by the investor's primary residence in excess of the estimated fair market value of the primary residence shall be included as a liability.</w:t>
      </w:r>
    </w:p>
    <w:p w:rsidR="00C8358E" w:rsidRPr="00B56E53" w:rsidRDefault="001169BC" w:rsidP="00507AF7">
      <w:pPr>
        <w:pStyle w:val="ListParagraph"/>
        <w:tabs>
          <w:tab w:val="left" w:pos="720"/>
        </w:tabs>
        <w:ind w:hanging="360"/>
        <w:jc w:val="both"/>
        <w:rPr>
          <w:rFonts w:asciiTheme="minorHAnsi" w:hAnsiTheme="minorHAnsi"/>
          <w:sz w:val="26"/>
          <w:szCs w:val="26"/>
        </w:rPr>
      </w:pPr>
      <w:r w:rsidRPr="00B56E53">
        <w:rPr>
          <w:rFonts w:asciiTheme="minorHAnsi" w:hAnsiTheme="minorHAnsi"/>
          <w:sz w:val="26"/>
          <w:szCs w:val="26"/>
        </w:rPr>
        <w:tab/>
      </w:r>
    </w:p>
    <w:p w:rsidR="004D2D46" w:rsidRPr="00B56E53" w:rsidRDefault="00C548F4" w:rsidP="00507AF7">
      <w:pPr>
        <w:tabs>
          <w:tab w:val="left" w:pos="720"/>
          <w:tab w:val="right" w:leader="dot" w:pos="9360"/>
        </w:tabs>
        <w:ind w:left="720" w:hanging="360"/>
        <w:jc w:val="both"/>
        <w:rPr>
          <w:rFonts w:asciiTheme="minorHAnsi" w:hAnsiTheme="minorHAnsi"/>
          <w:sz w:val="26"/>
          <w:szCs w:val="26"/>
        </w:rPr>
      </w:pPr>
      <w:sdt>
        <w:sdtPr>
          <w:rPr>
            <w:rFonts w:ascii="Calibri" w:hAnsi="Calibri"/>
            <w:sz w:val="26"/>
            <w:szCs w:val="26"/>
          </w:rPr>
          <w:id w:val="-2010428965"/>
          <w14:checkbox>
            <w14:checked w14:val="0"/>
            <w14:checkedState w14:val="2612" w14:font="MS Gothic"/>
            <w14:uncheckedState w14:val="2610" w14:font="MS Gothic"/>
          </w14:checkbox>
        </w:sdtPr>
        <w:sdtEndPr/>
        <w:sdtContent>
          <w:r w:rsidR="00A64C22" w:rsidRPr="00B56E53">
            <w:rPr>
              <w:rFonts w:ascii="MS Gothic" w:eastAsia="MS Gothic" w:hAnsi="MS Gothic" w:hint="eastAsia"/>
              <w:sz w:val="26"/>
              <w:szCs w:val="26"/>
            </w:rPr>
            <w:t>☐</w:t>
          </w:r>
        </w:sdtContent>
      </w:sdt>
      <w:r w:rsidR="00A64C22" w:rsidRPr="00B56E53">
        <w:rPr>
          <w:rFonts w:asciiTheme="minorHAnsi" w:hAnsiTheme="minorHAnsi"/>
          <w:sz w:val="26"/>
          <w:szCs w:val="26"/>
        </w:rPr>
        <w:t xml:space="preserve"> </w:t>
      </w:r>
      <w:r w:rsidR="00A64C22" w:rsidRPr="00B56E53">
        <w:rPr>
          <w:rFonts w:asciiTheme="minorHAnsi" w:hAnsiTheme="minorHAnsi"/>
          <w:sz w:val="26"/>
          <w:szCs w:val="26"/>
        </w:rPr>
        <w:tab/>
      </w:r>
      <w:r w:rsidR="004D2D46" w:rsidRPr="00B56E53">
        <w:rPr>
          <w:rFonts w:asciiTheme="minorHAnsi" w:hAnsiTheme="minorHAnsi"/>
          <w:sz w:val="26"/>
          <w:szCs w:val="26"/>
        </w:rPr>
        <w:t>I acknowledge that this offering has not been approved by any state or federal securities commission or other regulatory authority and that no regulatory authority has confirmed the accuracy or determined the adequacy of any disclosure made to me relating to this offering;</w:t>
      </w:r>
    </w:p>
    <w:p w:rsidR="00B56E53" w:rsidRPr="00B56E53" w:rsidRDefault="00B56E53" w:rsidP="00507AF7">
      <w:pPr>
        <w:tabs>
          <w:tab w:val="left" w:pos="720"/>
          <w:tab w:val="right" w:leader="dot" w:pos="9360"/>
        </w:tabs>
        <w:ind w:left="720" w:hanging="360"/>
        <w:jc w:val="both"/>
        <w:rPr>
          <w:rFonts w:asciiTheme="minorHAnsi" w:hAnsiTheme="minorHAnsi"/>
          <w:sz w:val="26"/>
          <w:szCs w:val="26"/>
        </w:rPr>
      </w:pPr>
    </w:p>
    <w:p w:rsidR="004D2D46" w:rsidRPr="00B56E53" w:rsidRDefault="00C548F4" w:rsidP="00507AF7">
      <w:pPr>
        <w:tabs>
          <w:tab w:val="left" w:pos="720"/>
          <w:tab w:val="right" w:leader="dot" w:pos="9360"/>
        </w:tabs>
        <w:ind w:left="720" w:hanging="360"/>
        <w:jc w:val="both"/>
        <w:rPr>
          <w:rFonts w:asciiTheme="minorHAnsi" w:hAnsiTheme="minorHAnsi"/>
          <w:sz w:val="26"/>
          <w:szCs w:val="26"/>
        </w:rPr>
      </w:pPr>
      <w:sdt>
        <w:sdtPr>
          <w:rPr>
            <w:rFonts w:ascii="Calibri" w:hAnsi="Calibri"/>
            <w:sz w:val="26"/>
            <w:szCs w:val="26"/>
          </w:rPr>
          <w:id w:val="-2062782071"/>
          <w14:checkbox>
            <w14:checked w14:val="0"/>
            <w14:checkedState w14:val="2612" w14:font="MS Gothic"/>
            <w14:uncheckedState w14:val="2610" w14:font="MS Gothic"/>
          </w14:checkbox>
        </w:sdtPr>
        <w:sdtEndPr/>
        <w:sdtContent>
          <w:r w:rsidR="00A64C22" w:rsidRPr="00B56E53">
            <w:rPr>
              <w:rFonts w:ascii="MS Gothic" w:eastAsia="MS Gothic" w:hAnsi="MS Gothic" w:hint="eastAsia"/>
              <w:sz w:val="26"/>
              <w:szCs w:val="26"/>
            </w:rPr>
            <w:t>☐</w:t>
          </w:r>
        </w:sdtContent>
      </w:sdt>
      <w:r w:rsidR="00A64C22" w:rsidRPr="00B56E53">
        <w:rPr>
          <w:rFonts w:asciiTheme="minorHAnsi" w:hAnsiTheme="minorHAnsi"/>
          <w:sz w:val="26"/>
          <w:szCs w:val="26"/>
        </w:rPr>
        <w:t xml:space="preserve"> </w:t>
      </w:r>
      <w:r w:rsidR="00A64C22" w:rsidRPr="00B56E53">
        <w:rPr>
          <w:rFonts w:asciiTheme="minorHAnsi" w:hAnsiTheme="minorHAnsi"/>
          <w:sz w:val="26"/>
          <w:szCs w:val="26"/>
        </w:rPr>
        <w:tab/>
      </w:r>
      <w:r w:rsidR="004D2D46" w:rsidRPr="00B56E53">
        <w:rPr>
          <w:rFonts w:asciiTheme="minorHAnsi" w:hAnsiTheme="minorHAnsi"/>
          <w:sz w:val="26"/>
          <w:szCs w:val="26"/>
        </w:rPr>
        <w:t>I acknowledge that the securities I am acquiring in this offering are illiquid, that the securities are subject to possible dilution, that there is no ready market for the s</w:t>
      </w:r>
      <w:r w:rsidR="008223B9" w:rsidRPr="00B56E53">
        <w:rPr>
          <w:rFonts w:asciiTheme="minorHAnsi" w:hAnsiTheme="minorHAnsi"/>
          <w:sz w:val="26"/>
          <w:szCs w:val="26"/>
        </w:rPr>
        <w:t>ale of those securities, that it</w:t>
      </w:r>
      <w:r w:rsidR="004D2D46" w:rsidRPr="00B56E53">
        <w:rPr>
          <w:rFonts w:asciiTheme="minorHAnsi" w:hAnsiTheme="minorHAnsi"/>
          <w:sz w:val="26"/>
          <w:szCs w:val="26"/>
        </w:rPr>
        <w:t xml:space="preserve"> may be difficult or impossible for me to sell or otherwise dispose of this investment, and that</w:t>
      </w:r>
      <w:r w:rsidR="005D2388" w:rsidRPr="00B56E53">
        <w:rPr>
          <w:rFonts w:asciiTheme="minorHAnsi" w:hAnsiTheme="minorHAnsi"/>
          <w:sz w:val="26"/>
          <w:szCs w:val="26"/>
        </w:rPr>
        <w:t>,</w:t>
      </w:r>
      <w:r w:rsidR="004D2D46" w:rsidRPr="00B56E53">
        <w:rPr>
          <w:rFonts w:asciiTheme="minorHAnsi" w:hAnsiTheme="minorHAnsi"/>
          <w:sz w:val="26"/>
          <w:szCs w:val="26"/>
        </w:rPr>
        <w:t xml:space="preserve"> accordingly, I may be required to hold this investment indefinitely;</w:t>
      </w:r>
      <w:r w:rsidR="0040505C" w:rsidRPr="00B56E53">
        <w:rPr>
          <w:rFonts w:asciiTheme="minorHAnsi" w:hAnsiTheme="minorHAnsi"/>
          <w:sz w:val="26"/>
          <w:szCs w:val="26"/>
        </w:rPr>
        <w:t xml:space="preserve"> and</w:t>
      </w:r>
    </w:p>
    <w:p w:rsidR="00A64C22" w:rsidRPr="00B56E53" w:rsidRDefault="00A64C22" w:rsidP="00507AF7">
      <w:pPr>
        <w:tabs>
          <w:tab w:val="left" w:pos="720"/>
          <w:tab w:val="right" w:leader="dot" w:pos="9360"/>
        </w:tabs>
        <w:ind w:left="720" w:hanging="360"/>
        <w:jc w:val="both"/>
        <w:rPr>
          <w:rFonts w:asciiTheme="minorHAnsi" w:hAnsiTheme="minorHAnsi"/>
          <w:sz w:val="26"/>
          <w:szCs w:val="26"/>
        </w:rPr>
      </w:pPr>
    </w:p>
    <w:p w:rsidR="004D2D46" w:rsidRPr="00B56E53" w:rsidRDefault="00C548F4" w:rsidP="00507AF7">
      <w:pPr>
        <w:tabs>
          <w:tab w:val="left" w:pos="720"/>
          <w:tab w:val="right" w:leader="dot" w:pos="9360"/>
        </w:tabs>
        <w:ind w:left="720" w:hanging="360"/>
        <w:jc w:val="both"/>
        <w:rPr>
          <w:rFonts w:asciiTheme="minorHAnsi" w:hAnsiTheme="minorHAnsi"/>
          <w:sz w:val="26"/>
          <w:szCs w:val="26"/>
        </w:rPr>
      </w:pPr>
      <w:sdt>
        <w:sdtPr>
          <w:rPr>
            <w:rFonts w:ascii="Calibri" w:hAnsi="Calibri"/>
            <w:sz w:val="26"/>
            <w:szCs w:val="26"/>
          </w:rPr>
          <w:id w:val="-1509979005"/>
          <w14:checkbox>
            <w14:checked w14:val="0"/>
            <w14:checkedState w14:val="2612" w14:font="MS Gothic"/>
            <w14:uncheckedState w14:val="2610" w14:font="MS Gothic"/>
          </w14:checkbox>
        </w:sdtPr>
        <w:sdtEndPr/>
        <w:sdtContent>
          <w:r w:rsidR="00A64C22" w:rsidRPr="00B56E53">
            <w:rPr>
              <w:rFonts w:ascii="MS Gothic" w:eastAsia="MS Gothic" w:hAnsi="MS Gothic" w:hint="eastAsia"/>
              <w:sz w:val="26"/>
              <w:szCs w:val="26"/>
            </w:rPr>
            <w:t>☐</w:t>
          </w:r>
        </w:sdtContent>
      </w:sdt>
      <w:r w:rsidR="00A64C22" w:rsidRPr="00B56E53">
        <w:rPr>
          <w:rFonts w:asciiTheme="minorHAnsi" w:hAnsiTheme="minorHAnsi"/>
          <w:sz w:val="26"/>
          <w:szCs w:val="26"/>
        </w:rPr>
        <w:t xml:space="preserve"> </w:t>
      </w:r>
      <w:r w:rsidR="00A64C22" w:rsidRPr="00B56E53">
        <w:rPr>
          <w:rFonts w:asciiTheme="minorHAnsi" w:hAnsiTheme="minorHAnsi"/>
          <w:sz w:val="26"/>
          <w:szCs w:val="26"/>
        </w:rPr>
        <w:tab/>
      </w:r>
      <w:r w:rsidR="004D2D46" w:rsidRPr="00B56E53">
        <w:rPr>
          <w:rFonts w:asciiTheme="minorHAnsi" w:hAnsiTheme="minorHAnsi"/>
          <w:sz w:val="26"/>
          <w:szCs w:val="26"/>
        </w:rPr>
        <w:t xml:space="preserve">I acknowledge that I may be subject to tax on my share of the taxable income and losses of the issuer, whether or not I have sold or otherwise disposed of my investment or received any dividends or other distributions from the issuer. </w:t>
      </w:r>
    </w:p>
    <w:tbl>
      <w:tblPr>
        <w:tblStyle w:val="TableGrid"/>
        <w:tblW w:w="0" w:type="auto"/>
        <w:tblLayout w:type="fixed"/>
        <w:tblLook w:val="01E0" w:firstRow="1" w:lastRow="1" w:firstColumn="1" w:lastColumn="1" w:noHBand="0" w:noVBand="0"/>
      </w:tblPr>
      <w:tblGrid>
        <w:gridCol w:w="5508"/>
        <w:gridCol w:w="5508"/>
      </w:tblGrid>
      <w:tr w:rsidR="00136D6E" w:rsidRPr="00136D6E" w:rsidTr="00D2264C">
        <w:trPr>
          <w:trHeight w:val="45"/>
        </w:trPr>
        <w:tc>
          <w:tcPr>
            <w:tcW w:w="5508" w:type="dxa"/>
            <w:tcBorders>
              <w:top w:val="nil"/>
              <w:left w:val="nil"/>
              <w:bottom w:val="nil"/>
              <w:right w:val="nil"/>
            </w:tcBorders>
          </w:tcPr>
          <w:p w:rsidR="00136D6E" w:rsidRPr="00136D6E" w:rsidRDefault="00136D6E" w:rsidP="00507AF7">
            <w:pPr>
              <w:rPr>
                <w:rFonts w:asciiTheme="minorHAnsi" w:hAnsiTheme="minorHAnsi"/>
                <w:sz w:val="24"/>
                <w:szCs w:val="24"/>
              </w:rPr>
            </w:pPr>
          </w:p>
        </w:tc>
        <w:tc>
          <w:tcPr>
            <w:tcW w:w="5508" w:type="dxa"/>
            <w:tcBorders>
              <w:top w:val="nil"/>
              <w:left w:val="nil"/>
              <w:bottom w:val="nil"/>
              <w:right w:val="nil"/>
            </w:tcBorders>
          </w:tcPr>
          <w:p w:rsidR="00136D6E" w:rsidRPr="00136D6E" w:rsidRDefault="00136D6E" w:rsidP="00507AF7">
            <w:pPr>
              <w:rPr>
                <w:rFonts w:asciiTheme="minorHAnsi" w:hAnsiTheme="minorHAnsi"/>
                <w:sz w:val="24"/>
                <w:szCs w:val="24"/>
              </w:rPr>
            </w:pPr>
          </w:p>
        </w:tc>
      </w:tr>
      <w:tr w:rsidR="00136D6E" w:rsidRPr="00136D6E" w:rsidTr="00D2264C">
        <w:trPr>
          <w:trHeight w:val="45"/>
        </w:trPr>
        <w:tc>
          <w:tcPr>
            <w:tcW w:w="5508" w:type="dxa"/>
            <w:tcBorders>
              <w:top w:val="nil"/>
              <w:left w:val="nil"/>
              <w:bottom w:val="nil"/>
              <w:right w:val="nil"/>
            </w:tcBorders>
          </w:tcPr>
          <w:p w:rsidR="00136D6E" w:rsidRPr="00136D6E" w:rsidRDefault="00136D6E" w:rsidP="00507AF7">
            <w:pPr>
              <w:rPr>
                <w:rFonts w:asciiTheme="minorHAnsi" w:hAnsiTheme="minorHAnsi"/>
                <w:sz w:val="24"/>
                <w:szCs w:val="24"/>
              </w:rPr>
            </w:pPr>
            <w:r w:rsidRPr="00136D6E">
              <w:rPr>
                <w:rFonts w:asciiTheme="minorHAnsi" w:hAnsiTheme="minorHAnsi"/>
                <w:sz w:val="24"/>
                <w:szCs w:val="24"/>
              </w:rPr>
              <w:t>Signature</w:t>
            </w:r>
          </w:p>
        </w:tc>
        <w:tc>
          <w:tcPr>
            <w:tcW w:w="5508" w:type="dxa"/>
            <w:tcBorders>
              <w:top w:val="nil"/>
              <w:left w:val="nil"/>
              <w:bottom w:val="nil"/>
              <w:right w:val="nil"/>
            </w:tcBorders>
          </w:tcPr>
          <w:p w:rsidR="00136D6E" w:rsidRPr="00136D6E" w:rsidRDefault="00136D6E" w:rsidP="00507AF7">
            <w:pPr>
              <w:rPr>
                <w:rFonts w:asciiTheme="minorHAnsi" w:hAnsiTheme="minorHAnsi"/>
                <w:sz w:val="24"/>
                <w:szCs w:val="24"/>
              </w:rPr>
            </w:pPr>
            <w:r w:rsidRPr="00136D6E">
              <w:rPr>
                <w:rFonts w:asciiTheme="minorHAnsi" w:hAnsiTheme="minorHAnsi"/>
                <w:sz w:val="24"/>
                <w:szCs w:val="24"/>
              </w:rPr>
              <w:t>Name of Signer (Print)</w:t>
            </w:r>
          </w:p>
        </w:tc>
      </w:tr>
      <w:tr w:rsidR="00136D6E" w:rsidRPr="00136D6E" w:rsidTr="00D2264C">
        <w:trPr>
          <w:trHeight w:val="45"/>
        </w:trPr>
        <w:tc>
          <w:tcPr>
            <w:tcW w:w="5508" w:type="dxa"/>
            <w:tcBorders>
              <w:top w:val="nil"/>
              <w:left w:val="nil"/>
              <w:bottom w:val="nil"/>
              <w:right w:val="nil"/>
            </w:tcBorders>
          </w:tcPr>
          <w:p w:rsidR="00136D6E" w:rsidRPr="00136D6E" w:rsidRDefault="00136D6E" w:rsidP="00507AF7">
            <w:pPr>
              <w:rPr>
                <w:rFonts w:asciiTheme="minorHAnsi" w:hAnsiTheme="minorHAnsi"/>
                <w:sz w:val="24"/>
                <w:szCs w:val="24"/>
              </w:rPr>
            </w:pPr>
            <w:r w:rsidRPr="00136D6E">
              <w:rPr>
                <w:rFonts w:eastAsiaTheme="minorHAnsi"/>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61.2pt;height:18.4pt" o:ole="">
                  <v:imagedata r:id="rId8" o:title=""/>
                </v:shape>
                <w:control r:id="rId9" w:name="TextBox304" w:shapeid="_x0000_i1031"/>
              </w:object>
            </w:r>
          </w:p>
        </w:tc>
        <w:tc>
          <w:tcPr>
            <w:tcW w:w="5508" w:type="dxa"/>
            <w:tcBorders>
              <w:top w:val="nil"/>
              <w:left w:val="nil"/>
              <w:bottom w:val="nil"/>
              <w:right w:val="nil"/>
            </w:tcBorders>
          </w:tcPr>
          <w:p w:rsidR="00136D6E" w:rsidRPr="00136D6E" w:rsidRDefault="00136D6E" w:rsidP="00507AF7">
            <w:pPr>
              <w:rPr>
                <w:rFonts w:asciiTheme="minorHAnsi" w:hAnsiTheme="minorHAnsi"/>
                <w:sz w:val="24"/>
                <w:szCs w:val="24"/>
              </w:rPr>
            </w:pPr>
            <w:r w:rsidRPr="00136D6E">
              <w:rPr>
                <w:rFonts w:eastAsiaTheme="minorHAnsi"/>
                <w:sz w:val="24"/>
                <w:szCs w:val="24"/>
              </w:rPr>
              <w:object w:dxaOrig="225" w:dyaOrig="225">
                <v:shape id="_x0000_i1033" type="#_x0000_t75" style="width:261.2pt;height:18.4pt" o:ole="">
                  <v:imagedata r:id="rId8" o:title=""/>
                </v:shape>
                <w:control r:id="rId10" w:name="TextBox3011" w:shapeid="_x0000_i1033"/>
              </w:object>
            </w:r>
          </w:p>
        </w:tc>
      </w:tr>
      <w:tr w:rsidR="002F7B02" w:rsidRPr="00136D6E" w:rsidTr="00D2264C">
        <w:trPr>
          <w:trHeight w:val="45"/>
        </w:trPr>
        <w:tc>
          <w:tcPr>
            <w:tcW w:w="5508" w:type="dxa"/>
            <w:tcBorders>
              <w:top w:val="nil"/>
              <w:left w:val="nil"/>
              <w:bottom w:val="nil"/>
              <w:right w:val="nil"/>
            </w:tcBorders>
          </w:tcPr>
          <w:p w:rsidR="002F7B02" w:rsidRPr="00136D6E" w:rsidRDefault="002F7B02" w:rsidP="00507AF7">
            <w:pPr>
              <w:rPr>
                <w:rFonts w:asciiTheme="minorHAnsi" w:hAnsiTheme="minorHAnsi"/>
                <w:sz w:val="24"/>
                <w:szCs w:val="24"/>
              </w:rPr>
            </w:pPr>
          </w:p>
        </w:tc>
        <w:tc>
          <w:tcPr>
            <w:tcW w:w="5508" w:type="dxa"/>
            <w:tcBorders>
              <w:top w:val="nil"/>
              <w:left w:val="nil"/>
              <w:bottom w:val="nil"/>
              <w:right w:val="nil"/>
            </w:tcBorders>
          </w:tcPr>
          <w:p w:rsidR="002F7B02" w:rsidRPr="00136D6E" w:rsidRDefault="002F7B02" w:rsidP="00507AF7">
            <w:pPr>
              <w:rPr>
                <w:rFonts w:asciiTheme="minorHAnsi" w:hAnsiTheme="minorHAnsi"/>
                <w:sz w:val="24"/>
                <w:szCs w:val="24"/>
              </w:rPr>
            </w:pPr>
            <w:r>
              <w:rPr>
                <w:rFonts w:asciiTheme="minorHAnsi" w:hAnsiTheme="minorHAnsi"/>
                <w:sz w:val="24"/>
                <w:szCs w:val="24"/>
              </w:rPr>
              <w:t>Date</w:t>
            </w:r>
          </w:p>
        </w:tc>
      </w:tr>
      <w:tr w:rsidR="002F7B02" w:rsidRPr="00136D6E" w:rsidTr="00D2264C">
        <w:trPr>
          <w:trHeight w:val="45"/>
        </w:trPr>
        <w:tc>
          <w:tcPr>
            <w:tcW w:w="5508" w:type="dxa"/>
            <w:tcBorders>
              <w:top w:val="nil"/>
              <w:left w:val="nil"/>
              <w:bottom w:val="nil"/>
              <w:right w:val="nil"/>
            </w:tcBorders>
          </w:tcPr>
          <w:p w:rsidR="002F7B02" w:rsidRPr="00136D6E" w:rsidRDefault="002F7B02" w:rsidP="00507AF7">
            <w:pPr>
              <w:rPr>
                <w:rFonts w:asciiTheme="minorHAnsi" w:hAnsiTheme="minorHAnsi"/>
                <w:sz w:val="24"/>
                <w:szCs w:val="24"/>
              </w:rPr>
            </w:pPr>
          </w:p>
        </w:tc>
        <w:tc>
          <w:tcPr>
            <w:tcW w:w="5508" w:type="dxa"/>
            <w:tcBorders>
              <w:top w:val="nil"/>
              <w:left w:val="nil"/>
              <w:bottom w:val="nil"/>
              <w:right w:val="nil"/>
            </w:tcBorders>
          </w:tcPr>
          <w:p w:rsidR="002F7B02" w:rsidRPr="00136D6E" w:rsidRDefault="002F7B02" w:rsidP="00507AF7">
            <w:pPr>
              <w:rPr>
                <w:rFonts w:asciiTheme="minorHAnsi" w:hAnsiTheme="minorHAnsi"/>
                <w:sz w:val="24"/>
                <w:szCs w:val="24"/>
              </w:rPr>
            </w:pPr>
            <w:r w:rsidRPr="00136D6E">
              <w:rPr>
                <w:rFonts w:eastAsiaTheme="minorHAnsi"/>
                <w:sz w:val="24"/>
                <w:szCs w:val="24"/>
              </w:rPr>
              <w:object w:dxaOrig="225" w:dyaOrig="225">
                <v:shape id="_x0000_i1035" type="#_x0000_t75" style="width:261.2pt;height:18.4pt" o:ole="">
                  <v:imagedata r:id="rId8" o:title=""/>
                </v:shape>
                <w:control r:id="rId11" w:name="TextBox30111" w:shapeid="_x0000_i1035"/>
              </w:object>
            </w:r>
          </w:p>
        </w:tc>
      </w:tr>
    </w:tbl>
    <w:p w:rsidR="00507AF7" w:rsidRPr="00420B90" w:rsidRDefault="00507AF7" w:rsidP="00F4467F">
      <w:pPr>
        <w:autoSpaceDE w:val="0"/>
        <w:autoSpaceDN w:val="0"/>
        <w:adjustRightInd w:val="0"/>
        <w:rPr>
          <w:rFonts w:asciiTheme="minorHAnsi" w:hAnsiTheme="minorHAnsi" w:cs="Arial"/>
          <w:bCs/>
          <w:sz w:val="28"/>
          <w:szCs w:val="28"/>
        </w:rPr>
      </w:pPr>
    </w:p>
    <w:sectPr w:rsidR="00507AF7" w:rsidRPr="00420B90" w:rsidSect="00F4467F">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648" w:footer="64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AF7" w:rsidRDefault="00507AF7">
      <w:r>
        <w:separator/>
      </w:r>
    </w:p>
  </w:endnote>
  <w:endnote w:type="continuationSeparator" w:id="0">
    <w:p w:rsidR="00507AF7" w:rsidRDefault="0050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7" w:rsidRDefault="00507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98" w:type="dxa"/>
      <w:tblLayout w:type="fixed"/>
      <w:tblLook w:val="0000" w:firstRow="0" w:lastRow="0" w:firstColumn="0" w:lastColumn="0" w:noHBand="0" w:noVBand="0"/>
    </w:tblPr>
    <w:tblGrid>
      <w:gridCol w:w="4896"/>
      <w:gridCol w:w="6102"/>
    </w:tblGrid>
    <w:tr w:rsidR="00507AF7" w:rsidRPr="00232FA6" w:rsidTr="00232FA6">
      <w:trPr>
        <w:trHeight w:val="387"/>
      </w:trPr>
      <w:tc>
        <w:tcPr>
          <w:tcW w:w="4896" w:type="dxa"/>
        </w:tcPr>
        <w:p w:rsidR="00507AF7" w:rsidRPr="00232FA6" w:rsidRDefault="00507AF7" w:rsidP="00B57E05">
          <w:pPr>
            <w:pStyle w:val="DefaultText"/>
            <w:rPr>
              <w:rFonts w:asciiTheme="minorHAnsi" w:hAnsiTheme="minorHAnsi"/>
              <w:b/>
              <w:i/>
              <w:sz w:val="16"/>
            </w:rPr>
          </w:pPr>
        </w:p>
      </w:tc>
      <w:tc>
        <w:tcPr>
          <w:tcW w:w="6102" w:type="dxa"/>
        </w:tcPr>
        <w:p w:rsidR="00507AF7" w:rsidRPr="00232FA6" w:rsidRDefault="00507AF7" w:rsidP="00D81E2B">
          <w:pPr>
            <w:pStyle w:val="DefaultText"/>
            <w:jc w:val="right"/>
            <w:rPr>
              <w:rFonts w:asciiTheme="minorHAnsi" w:hAnsiTheme="minorHAnsi"/>
            </w:rPr>
          </w:pPr>
        </w:p>
      </w:tc>
    </w:tr>
  </w:tbl>
  <w:p w:rsidR="00507AF7" w:rsidRDefault="00507AF7" w:rsidP="00B13AAC">
    <w:pPr>
      <w:pStyle w:val="Default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98" w:type="dxa"/>
      <w:tblLayout w:type="fixed"/>
      <w:tblLook w:val="0000" w:firstRow="0" w:lastRow="0" w:firstColumn="0" w:lastColumn="0" w:noHBand="0" w:noVBand="0"/>
    </w:tblPr>
    <w:tblGrid>
      <w:gridCol w:w="4896"/>
      <w:gridCol w:w="6102"/>
    </w:tblGrid>
    <w:tr w:rsidR="00507AF7" w:rsidRPr="00232FA6" w:rsidTr="00232FA6">
      <w:trPr>
        <w:trHeight w:val="387"/>
      </w:trPr>
      <w:tc>
        <w:tcPr>
          <w:tcW w:w="4896" w:type="dxa"/>
        </w:tcPr>
        <w:p w:rsidR="00507AF7" w:rsidRPr="00232FA6" w:rsidRDefault="00507AF7">
          <w:pPr>
            <w:pStyle w:val="DefaultText"/>
            <w:rPr>
              <w:rFonts w:asciiTheme="minorHAnsi" w:hAnsiTheme="minorHAnsi"/>
              <w:b/>
              <w:i/>
              <w:sz w:val="16"/>
            </w:rPr>
          </w:pPr>
        </w:p>
      </w:tc>
      <w:tc>
        <w:tcPr>
          <w:tcW w:w="6102" w:type="dxa"/>
        </w:tcPr>
        <w:p w:rsidR="00507AF7" w:rsidRPr="00232FA6" w:rsidRDefault="00507AF7">
          <w:pPr>
            <w:pStyle w:val="DefaultText"/>
            <w:jc w:val="right"/>
            <w:rPr>
              <w:rFonts w:asciiTheme="minorHAnsi" w:hAnsiTheme="minorHAnsi"/>
            </w:rPr>
          </w:pPr>
        </w:p>
      </w:tc>
    </w:tr>
  </w:tbl>
  <w:p w:rsidR="00507AF7" w:rsidRPr="00232FA6" w:rsidRDefault="00507AF7" w:rsidP="00232FA6">
    <w:pPr>
      <w:pStyle w:val="DefaultText"/>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AF7" w:rsidRDefault="00507AF7">
      <w:r>
        <w:separator/>
      </w:r>
    </w:p>
  </w:footnote>
  <w:footnote w:type="continuationSeparator" w:id="0">
    <w:p w:rsidR="00507AF7" w:rsidRDefault="00507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7" w:rsidRDefault="00507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7" w:rsidRDefault="00507A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7" w:rsidRDefault="00507AF7">
    <w:pPr>
      <w:pStyle w:val="Header"/>
    </w:pPr>
  </w:p>
  <w:p w:rsidR="00507AF7" w:rsidRDefault="00507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530"/>
    <w:multiLevelType w:val="hybridMultilevel"/>
    <w:tmpl w:val="429493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1C59EA"/>
    <w:multiLevelType w:val="hybridMultilevel"/>
    <w:tmpl w:val="2670E10C"/>
    <w:lvl w:ilvl="0" w:tplc="4570453A">
      <w:start w:val="1"/>
      <w:numFmt w:val="lowerLetter"/>
      <w:lvlText w:val="(%1)"/>
      <w:lvlJc w:val="left"/>
      <w:pPr>
        <w:ind w:left="2880" w:hanging="90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4766385"/>
    <w:multiLevelType w:val="hybridMultilevel"/>
    <w:tmpl w:val="8B6A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A7722"/>
    <w:multiLevelType w:val="singleLevel"/>
    <w:tmpl w:val="5EF8CE9A"/>
    <w:lvl w:ilvl="0">
      <w:start w:val="81"/>
      <w:numFmt w:val="decimal"/>
      <w:lvlText w:val="%1."/>
      <w:lvlJc w:val="left"/>
      <w:pPr>
        <w:tabs>
          <w:tab w:val="num" w:pos="720"/>
        </w:tabs>
        <w:ind w:left="720" w:hanging="720"/>
      </w:pPr>
      <w:rPr>
        <w:rFonts w:hint="default"/>
      </w:rPr>
    </w:lvl>
  </w:abstractNum>
  <w:abstractNum w:abstractNumId="4">
    <w:nsid w:val="057B6C82"/>
    <w:multiLevelType w:val="singleLevel"/>
    <w:tmpl w:val="0409000F"/>
    <w:lvl w:ilvl="0">
      <w:start w:val="66"/>
      <w:numFmt w:val="decimal"/>
      <w:lvlText w:val="%1."/>
      <w:lvlJc w:val="left"/>
      <w:pPr>
        <w:tabs>
          <w:tab w:val="num" w:pos="360"/>
        </w:tabs>
        <w:ind w:left="360" w:hanging="360"/>
      </w:pPr>
      <w:rPr>
        <w:rFonts w:hint="default"/>
      </w:rPr>
    </w:lvl>
  </w:abstractNum>
  <w:abstractNum w:abstractNumId="5">
    <w:nsid w:val="0A8D6E7A"/>
    <w:multiLevelType w:val="singleLevel"/>
    <w:tmpl w:val="5EF8CE9A"/>
    <w:lvl w:ilvl="0">
      <w:start w:val="82"/>
      <w:numFmt w:val="decimal"/>
      <w:lvlText w:val="%1."/>
      <w:lvlJc w:val="left"/>
      <w:pPr>
        <w:tabs>
          <w:tab w:val="num" w:pos="720"/>
        </w:tabs>
        <w:ind w:left="720" w:hanging="720"/>
      </w:pPr>
      <w:rPr>
        <w:rFonts w:hint="default"/>
      </w:rPr>
    </w:lvl>
  </w:abstractNum>
  <w:abstractNum w:abstractNumId="6">
    <w:nsid w:val="0B090F80"/>
    <w:multiLevelType w:val="singleLevel"/>
    <w:tmpl w:val="CD1C6004"/>
    <w:lvl w:ilvl="0">
      <w:start w:val="1"/>
      <w:numFmt w:val="bullet"/>
      <w:lvlText w:val=""/>
      <w:lvlJc w:val="left"/>
      <w:pPr>
        <w:tabs>
          <w:tab w:val="num" w:pos="1080"/>
        </w:tabs>
        <w:ind w:left="1080" w:hanging="360"/>
      </w:pPr>
      <w:rPr>
        <w:rFonts w:ascii="Wingdings" w:hAnsi="Wingdings" w:hint="default"/>
      </w:rPr>
    </w:lvl>
  </w:abstractNum>
  <w:abstractNum w:abstractNumId="7">
    <w:nsid w:val="0CA2623E"/>
    <w:multiLevelType w:val="singleLevel"/>
    <w:tmpl w:val="030C3D14"/>
    <w:lvl w:ilvl="0">
      <w:start w:val="23"/>
      <w:numFmt w:val="decimal"/>
      <w:lvlText w:val="%1."/>
      <w:lvlJc w:val="left"/>
      <w:pPr>
        <w:tabs>
          <w:tab w:val="num" w:pos="720"/>
        </w:tabs>
        <w:ind w:left="720" w:hanging="720"/>
      </w:pPr>
      <w:rPr>
        <w:rFonts w:hint="default"/>
      </w:rPr>
    </w:lvl>
  </w:abstractNum>
  <w:abstractNum w:abstractNumId="8">
    <w:nsid w:val="0E4647FD"/>
    <w:multiLevelType w:val="hybridMultilevel"/>
    <w:tmpl w:val="6F021C34"/>
    <w:lvl w:ilvl="0" w:tplc="035C2C98">
      <w:start w:val="1"/>
      <w:numFmt w:val="lowerLetter"/>
      <w:lvlText w:val="%1)"/>
      <w:lvlJc w:val="left"/>
      <w:pPr>
        <w:ind w:left="1080" w:hanging="360"/>
      </w:pPr>
      <w:rPr>
        <w:rFonts w:hint="default"/>
      </w:rPr>
    </w:lvl>
    <w:lvl w:ilvl="1" w:tplc="7004ACC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AB62A2"/>
    <w:multiLevelType w:val="hybridMultilevel"/>
    <w:tmpl w:val="5F56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C37046"/>
    <w:multiLevelType w:val="singleLevel"/>
    <w:tmpl w:val="5EF8CE9A"/>
    <w:lvl w:ilvl="0">
      <w:start w:val="12"/>
      <w:numFmt w:val="decimal"/>
      <w:lvlText w:val="%1."/>
      <w:lvlJc w:val="left"/>
      <w:pPr>
        <w:tabs>
          <w:tab w:val="num" w:pos="720"/>
        </w:tabs>
        <w:ind w:left="720" w:hanging="720"/>
      </w:pPr>
      <w:rPr>
        <w:rFonts w:hint="default"/>
      </w:rPr>
    </w:lvl>
  </w:abstractNum>
  <w:abstractNum w:abstractNumId="11">
    <w:nsid w:val="122D0982"/>
    <w:multiLevelType w:val="hybridMultilevel"/>
    <w:tmpl w:val="DD8E4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CC77FE"/>
    <w:multiLevelType w:val="singleLevel"/>
    <w:tmpl w:val="5EF8CE9A"/>
    <w:lvl w:ilvl="0">
      <w:start w:val="101"/>
      <w:numFmt w:val="decimal"/>
      <w:lvlText w:val="%1."/>
      <w:lvlJc w:val="left"/>
      <w:pPr>
        <w:tabs>
          <w:tab w:val="num" w:pos="720"/>
        </w:tabs>
        <w:ind w:left="720" w:hanging="720"/>
      </w:pPr>
      <w:rPr>
        <w:rFonts w:hint="default"/>
      </w:rPr>
    </w:lvl>
  </w:abstractNum>
  <w:abstractNum w:abstractNumId="13">
    <w:nsid w:val="23007D80"/>
    <w:multiLevelType w:val="singleLevel"/>
    <w:tmpl w:val="F3709C00"/>
    <w:lvl w:ilvl="0">
      <w:start w:val="1"/>
      <w:numFmt w:val="bullet"/>
      <w:lvlText w:val=""/>
      <w:lvlJc w:val="left"/>
      <w:pPr>
        <w:tabs>
          <w:tab w:val="num" w:pos="1800"/>
        </w:tabs>
        <w:ind w:left="1800" w:hanging="360"/>
      </w:pPr>
      <w:rPr>
        <w:rFonts w:ascii="Wingdings" w:hAnsi="Wingdings" w:hint="default"/>
      </w:rPr>
    </w:lvl>
  </w:abstractNum>
  <w:abstractNum w:abstractNumId="14">
    <w:nsid w:val="2B1D3FE6"/>
    <w:multiLevelType w:val="singleLevel"/>
    <w:tmpl w:val="5EF8CE9A"/>
    <w:lvl w:ilvl="0">
      <w:start w:val="88"/>
      <w:numFmt w:val="decimal"/>
      <w:lvlText w:val="%1."/>
      <w:lvlJc w:val="left"/>
      <w:pPr>
        <w:tabs>
          <w:tab w:val="num" w:pos="720"/>
        </w:tabs>
        <w:ind w:left="720" w:hanging="720"/>
      </w:pPr>
      <w:rPr>
        <w:rFonts w:hint="default"/>
      </w:rPr>
    </w:lvl>
  </w:abstractNum>
  <w:abstractNum w:abstractNumId="15">
    <w:nsid w:val="30FF734D"/>
    <w:multiLevelType w:val="singleLevel"/>
    <w:tmpl w:val="D918FE5E"/>
    <w:lvl w:ilvl="0">
      <w:start w:val="64"/>
      <w:numFmt w:val="decimal"/>
      <w:lvlText w:val="%1."/>
      <w:lvlJc w:val="left"/>
      <w:pPr>
        <w:tabs>
          <w:tab w:val="num" w:pos="720"/>
        </w:tabs>
        <w:ind w:left="720" w:hanging="720"/>
      </w:pPr>
      <w:rPr>
        <w:rFonts w:hint="default"/>
      </w:rPr>
    </w:lvl>
  </w:abstractNum>
  <w:abstractNum w:abstractNumId="16">
    <w:nsid w:val="3349435D"/>
    <w:multiLevelType w:val="singleLevel"/>
    <w:tmpl w:val="9D6E1258"/>
    <w:lvl w:ilvl="0">
      <w:start w:val="102"/>
      <w:numFmt w:val="decimal"/>
      <w:lvlText w:val="%1."/>
      <w:lvlJc w:val="left"/>
      <w:pPr>
        <w:tabs>
          <w:tab w:val="num" w:pos="720"/>
        </w:tabs>
        <w:ind w:left="720" w:hanging="720"/>
      </w:pPr>
      <w:rPr>
        <w:rFonts w:hint="default"/>
      </w:rPr>
    </w:lvl>
  </w:abstractNum>
  <w:abstractNum w:abstractNumId="17">
    <w:nsid w:val="36436EE5"/>
    <w:multiLevelType w:val="hybridMultilevel"/>
    <w:tmpl w:val="0902E09E"/>
    <w:lvl w:ilvl="0" w:tplc="035C2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AA44F0"/>
    <w:multiLevelType w:val="hybridMultilevel"/>
    <w:tmpl w:val="2F180EA0"/>
    <w:lvl w:ilvl="0" w:tplc="8152929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496915"/>
    <w:multiLevelType w:val="hybridMultilevel"/>
    <w:tmpl w:val="D4289E62"/>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ED374DD"/>
    <w:multiLevelType w:val="hybridMultilevel"/>
    <w:tmpl w:val="4634B144"/>
    <w:lvl w:ilvl="0" w:tplc="002299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FD5021D"/>
    <w:multiLevelType w:val="hybridMultilevel"/>
    <w:tmpl w:val="4F6EA71C"/>
    <w:lvl w:ilvl="0" w:tplc="28F6ED62">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E4C17"/>
    <w:multiLevelType w:val="hybridMultilevel"/>
    <w:tmpl w:val="95DA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6C5970"/>
    <w:multiLevelType w:val="singleLevel"/>
    <w:tmpl w:val="9D6E1258"/>
    <w:lvl w:ilvl="0">
      <w:start w:val="80"/>
      <w:numFmt w:val="decimal"/>
      <w:lvlText w:val="%1."/>
      <w:lvlJc w:val="left"/>
      <w:pPr>
        <w:tabs>
          <w:tab w:val="num" w:pos="720"/>
        </w:tabs>
        <w:ind w:left="720" w:hanging="720"/>
      </w:pPr>
      <w:rPr>
        <w:rFonts w:hint="default"/>
      </w:rPr>
    </w:lvl>
  </w:abstractNum>
  <w:abstractNum w:abstractNumId="24">
    <w:nsid w:val="46A01F80"/>
    <w:multiLevelType w:val="hybridMultilevel"/>
    <w:tmpl w:val="0902E09E"/>
    <w:lvl w:ilvl="0" w:tplc="035C2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5C5BC4"/>
    <w:multiLevelType w:val="singleLevel"/>
    <w:tmpl w:val="5EF8CE9A"/>
    <w:lvl w:ilvl="0">
      <w:start w:val="74"/>
      <w:numFmt w:val="decimal"/>
      <w:lvlText w:val="%1."/>
      <w:lvlJc w:val="left"/>
      <w:pPr>
        <w:tabs>
          <w:tab w:val="num" w:pos="720"/>
        </w:tabs>
        <w:ind w:left="720" w:hanging="720"/>
      </w:pPr>
      <w:rPr>
        <w:rFonts w:hint="default"/>
      </w:rPr>
    </w:lvl>
  </w:abstractNum>
  <w:abstractNum w:abstractNumId="26">
    <w:nsid w:val="57C3177C"/>
    <w:multiLevelType w:val="singleLevel"/>
    <w:tmpl w:val="CBC25DD6"/>
    <w:lvl w:ilvl="0">
      <w:start w:val="84"/>
      <w:numFmt w:val="decimal"/>
      <w:lvlText w:val="%1."/>
      <w:lvlJc w:val="left"/>
      <w:pPr>
        <w:tabs>
          <w:tab w:val="num" w:pos="720"/>
        </w:tabs>
        <w:ind w:left="720" w:hanging="720"/>
      </w:pPr>
      <w:rPr>
        <w:rFonts w:hint="default"/>
      </w:rPr>
    </w:lvl>
  </w:abstractNum>
  <w:abstractNum w:abstractNumId="27">
    <w:nsid w:val="5F0C2B12"/>
    <w:multiLevelType w:val="hybridMultilevel"/>
    <w:tmpl w:val="0902E09E"/>
    <w:lvl w:ilvl="0" w:tplc="035C2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D45ECB"/>
    <w:multiLevelType w:val="singleLevel"/>
    <w:tmpl w:val="CBC25DD6"/>
    <w:lvl w:ilvl="0">
      <w:start w:val="75"/>
      <w:numFmt w:val="decimal"/>
      <w:lvlText w:val="%1."/>
      <w:lvlJc w:val="left"/>
      <w:pPr>
        <w:tabs>
          <w:tab w:val="num" w:pos="720"/>
        </w:tabs>
        <w:ind w:left="720" w:hanging="720"/>
      </w:pPr>
      <w:rPr>
        <w:rFonts w:hint="default"/>
      </w:rPr>
    </w:lvl>
  </w:abstractNum>
  <w:abstractNum w:abstractNumId="29">
    <w:nsid w:val="60E44305"/>
    <w:multiLevelType w:val="hybridMultilevel"/>
    <w:tmpl w:val="BA40DECC"/>
    <w:lvl w:ilvl="0" w:tplc="035C2C9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1F460B"/>
    <w:multiLevelType w:val="hybridMultilevel"/>
    <w:tmpl w:val="BAA01312"/>
    <w:lvl w:ilvl="0" w:tplc="2AA2F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74E68E6"/>
    <w:multiLevelType w:val="singleLevel"/>
    <w:tmpl w:val="913C3B26"/>
    <w:lvl w:ilvl="0">
      <w:start w:val="1"/>
      <w:numFmt w:val="bullet"/>
      <w:lvlText w:val=""/>
      <w:lvlJc w:val="left"/>
      <w:pPr>
        <w:tabs>
          <w:tab w:val="num" w:pos="2880"/>
        </w:tabs>
        <w:ind w:left="2880" w:hanging="720"/>
      </w:pPr>
      <w:rPr>
        <w:rFonts w:ascii="Wingdings" w:hAnsi="Wingdings" w:hint="default"/>
      </w:rPr>
    </w:lvl>
  </w:abstractNum>
  <w:abstractNum w:abstractNumId="32">
    <w:nsid w:val="678F3096"/>
    <w:multiLevelType w:val="singleLevel"/>
    <w:tmpl w:val="42AA0404"/>
    <w:lvl w:ilvl="0">
      <w:start w:val="25"/>
      <w:numFmt w:val="decimal"/>
      <w:lvlText w:val="%1."/>
      <w:lvlJc w:val="left"/>
      <w:pPr>
        <w:tabs>
          <w:tab w:val="num" w:pos="720"/>
        </w:tabs>
        <w:ind w:left="720" w:hanging="720"/>
      </w:pPr>
      <w:rPr>
        <w:rFonts w:hint="default"/>
      </w:rPr>
    </w:lvl>
  </w:abstractNum>
  <w:abstractNum w:abstractNumId="33">
    <w:nsid w:val="68486A2F"/>
    <w:multiLevelType w:val="hybridMultilevel"/>
    <w:tmpl w:val="C51427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700B50"/>
    <w:multiLevelType w:val="singleLevel"/>
    <w:tmpl w:val="9D6E1258"/>
    <w:lvl w:ilvl="0">
      <w:start w:val="80"/>
      <w:numFmt w:val="decimal"/>
      <w:lvlText w:val="%1."/>
      <w:lvlJc w:val="left"/>
      <w:pPr>
        <w:tabs>
          <w:tab w:val="num" w:pos="720"/>
        </w:tabs>
        <w:ind w:left="720" w:hanging="720"/>
      </w:pPr>
      <w:rPr>
        <w:rFonts w:hint="default"/>
      </w:rPr>
    </w:lvl>
  </w:abstractNum>
  <w:abstractNum w:abstractNumId="35">
    <w:nsid w:val="6D646909"/>
    <w:multiLevelType w:val="hybridMultilevel"/>
    <w:tmpl w:val="4ECAFE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0426A57"/>
    <w:multiLevelType w:val="singleLevel"/>
    <w:tmpl w:val="913C3B26"/>
    <w:lvl w:ilvl="0">
      <w:start w:val="1"/>
      <w:numFmt w:val="bullet"/>
      <w:lvlText w:val=""/>
      <w:lvlJc w:val="left"/>
      <w:pPr>
        <w:tabs>
          <w:tab w:val="num" w:pos="2880"/>
        </w:tabs>
        <w:ind w:left="2880" w:hanging="720"/>
      </w:pPr>
      <w:rPr>
        <w:rFonts w:ascii="Wingdings" w:hAnsi="Wingdings" w:hint="default"/>
      </w:rPr>
    </w:lvl>
  </w:abstractNum>
  <w:abstractNum w:abstractNumId="37">
    <w:nsid w:val="74F81E9D"/>
    <w:multiLevelType w:val="hybridMultilevel"/>
    <w:tmpl w:val="504E3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51574C4"/>
    <w:multiLevelType w:val="singleLevel"/>
    <w:tmpl w:val="CBC25DD6"/>
    <w:lvl w:ilvl="0">
      <w:start w:val="26"/>
      <w:numFmt w:val="decimal"/>
      <w:lvlText w:val="%1."/>
      <w:lvlJc w:val="left"/>
      <w:pPr>
        <w:tabs>
          <w:tab w:val="num" w:pos="720"/>
        </w:tabs>
        <w:ind w:left="720" w:hanging="720"/>
      </w:pPr>
      <w:rPr>
        <w:rFonts w:hint="default"/>
      </w:rPr>
    </w:lvl>
  </w:abstractNum>
  <w:abstractNum w:abstractNumId="39">
    <w:nsid w:val="7563313C"/>
    <w:multiLevelType w:val="hybridMultilevel"/>
    <w:tmpl w:val="876CB7C6"/>
    <w:lvl w:ilvl="0" w:tplc="ADD20772">
      <w:start w:val="1"/>
      <w:numFmt w:val="lowerLetter"/>
      <w:lvlText w:val="(%1)"/>
      <w:lvlJc w:val="left"/>
      <w:pPr>
        <w:ind w:left="1080" w:hanging="360"/>
      </w:pPr>
      <w:rPr>
        <w:rFonts w:asciiTheme="minorHAnsi" w:hAnsiTheme="min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CF48C6"/>
    <w:multiLevelType w:val="hybridMultilevel"/>
    <w:tmpl w:val="0902E09E"/>
    <w:lvl w:ilvl="0" w:tplc="035C2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4A180A"/>
    <w:multiLevelType w:val="singleLevel"/>
    <w:tmpl w:val="E4F2970A"/>
    <w:lvl w:ilvl="0">
      <w:start w:val="1"/>
      <w:numFmt w:val="bullet"/>
      <w:lvlText w:val=""/>
      <w:lvlJc w:val="left"/>
      <w:pPr>
        <w:tabs>
          <w:tab w:val="num" w:pos="2520"/>
        </w:tabs>
        <w:ind w:left="2520" w:hanging="360"/>
      </w:pPr>
      <w:rPr>
        <w:rFonts w:ascii="Wingdings" w:hAnsi="Wingdings" w:hint="default"/>
      </w:rPr>
    </w:lvl>
  </w:abstractNum>
  <w:abstractNum w:abstractNumId="42">
    <w:nsid w:val="77DA3CB3"/>
    <w:multiLevelType w:val="singleLevel"/>
    <w:tmpl w:val="5EF8CE9A"/>
    <w:lvl w:ilvl="0">
      <w:start w:val="28"/>
      <w:numFmt w:val="decimal"/>
      <w:lvlText w:val="%1."/>
      <w:lvlJc w:val="left"/>
      <w:pPr>
        <w:tabs>
          <w:tab w:val="num" w:pos="720"/>
        </w:tabs>
        <w:ind w:left="720" w:hanging="720"/>
      </w:pPr>
      <w:rPr>
        <w:rFonts w:hint="default"/>
      </w:rPr>
    </w:lvl>
  </w:abstractNum>
  <w:abstractNum w:abstractNumId="43">
    <w:nsid w:val="77DF7284"/>
    <w:multiLevelType w:val="singleLevel"/>
    <w:tmpl w:val="CBC25DD6"/>
    <w:lvl w:ilvl="0">
      <w:start w:val="5"/>
      <w:numFmt w:val="decimal"/>
      <w:lvlText w:val="%1."/>
      <w:lvlJc w:val="left"/>
      <w:pPr>
        <w:tabs>
          <w:tab w:val="num" w:pos="720"/>
        </w:tabs>
        <w:ind w:left="720" w:hanging="720"/>
      </w:pPr>
      <w:rPr>
        <w:rFonts w:hint="default"/>
      </w:rPr>
    </w:lvl>
  </w:abstractNum>
  <w:abstractNum w:abstractNumId="44">
    <w:nsid w:val="7B8D1A21"/>
    <w:multiLevelType w:val="singleLevel"/>
    <w:tmpl w:val="4426DCFA"/>
    <w:lvl w:ilvl="0">
      <w:start w:val="71"/>
      <w:numFmt w:val="decimal"/>
      <w:lvlText w:val="%1."/>
      <w:lvlJc w:val="left"/>
      <w:pPr>
        <w:tabs>
          <w:tab w:val="num" w:pos="720"/>
        </w:tabs>
        <w:ind w:left="720" w:hanging="720"/>
      </w:pPr>
      <w:rPr>
        <w:rFonts w:hint="default"/>
      </w:rPr>
    </w:lvl>
  </w:abstractNum>
  <w:num w:numId="1">
    <w:abstractNumId w:val="32"/>
  </w:num>
  <w:num w:numId="2">
    <w:abstractNumId w:val="44"/>
  </w:num>
  <w:num w:numId="3">
    <w:abstractNumId w:val="36"/>
  </w:num>
  <w:num w:numId="4">
    <w:abstractNumId w:val="31"/>
  </w:num>
  <w:num w:numId="5">
    <w:abstractNumId w:val="4"/>
  </w:num>
  <w:num w:numId="6">
    <w:abstractNumId w:val="38"/>
  </w:num>
  <w:num w:numId="7">
    <w:abstractNumId w:val="28"/>
  </w:num>
  <w:num w:numId="8">
    <w:abstractNumId w:val="43"/>
  </w:num>
  <w:num w:numId="9">
    <w:abstractNumId w:val="41"/>
  </w:num>
  <w:num w:numId="10">
    <w:abstractNumId w:val="13"/>
  </w:num>
  <w:num w:numId="11">
    <w:abstractNumId w:val="6"/>
  </w:num>
  <w:num w:numId="12">
    <w:abstractNumId w:val="26"/>
  </w:num>
  <w:num w:numId="13">
    <w:abstractNumId w:val="42"/>
  </w:num>
  <w:num w:numId="14">
    <w:abstractNumId w:val="3"/>
  </w:num>
  <w:num w:numId="15">
    <w:abstractNumId w:val="25"/>
  </w:num>
  <w:num w:numId="16">
    <w:abstractNumId w:val="14"/>
  </w:num>
  <w:num w:numId="17">
    <w:abstractNumId w:val="12"/>
  </w:num>
  <w:num w:numId="18">
    <w:abstractNumId w:val="5"/>
  </w:num>
  <w:num w:numId="19">
    <w:abstractNumId w:val="10"/>
  </w:num>
  <w:num w:numId="20">
    <w:abstractNumId w:val="23"/>
  </w:num>
  <w:num w:numId="21">
    <w:abstractNumId w:val="34"/>
  </w:num>
  <w:num w:numId="22">
    <w:abstractNumId w:val="16"/>
  </w:num>
  <w:num w:numId="23">
    <w:abstractNumId w:val="7"/>
  </w:num>
  <w:num w:numId="24">
    <w:abstractNumId w:val="15"/>
  </w:num>
  <w:num w:numId="25">
    <w:abstractNumId w:val="21"/>
  </w:num>
  <w:num w:numId="26">
    <w:abstractNumId w:val="33"/>
  </w:num>
  <w:num w:numId="27">
    <w:abstractNumId w:val="2"/>
  </w:num>
  <w:num w:numId="28">
    <w:abstractNumId w:val="18"/>
  </w:num>
  <w:num w:numId="29">
    <w:abstractNumId w:val="27"/>
  </w:num>
  <w:num w:numId="30">
    <w:abstractNumId w:val="30"/>
  </w:num>
  <w:num w:numId="31">
    <w:abstractNumId w:val="22"/>
  </w:num>
  <w:num w:numId="32">
    <w:abstractNumId w:val="9"/>
  </w:num>
  <w:num w:numId="33">
    <w:abstractNumId w:val="11"/>
  </w:num>
  <w:num w:numId="34">
    <w:abstractNumId w:val="39"/>
  </w:num>
  <w:num w:numId="35">
    <w:abstractNumId w:val="20"/>
  </w:num>
  <w:num w:numId="36">
    <w:abstractNumId w:val="8"/>
  </w:num>
  <w:num w:numId="37">
    <w:abstractNumId w:val="17"/>
  </w:num>
  <w:num w:numId="38">
    <w:abstractNumId w:val="1"/>
  </w:num>
  <w:num w:numId="39">
    <w:abstractNumId w:val="40"/>
  </w:num>
  <w:num w:numId="40">
    <w:abstractNumId w:val="29"/>
  </w:num>
  <w:num w:numId="41">
    <w:abstractNumId w:val="35"/>
  </w:num>
  <w:num w:numId="42">
    <w:abstractNumId w:val="0"/>
  </w:num>
  <w:num w:numId="43">
    <w:abstractNumId w:val="37"/>
  </w:num>
  <w:num w:numId="44">
    <w:abstractNumId w:val="2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intPostScriptOverText/>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E8"/>
    <w:rsid w:val="00005AD1"/>
    <w:rsid w:val="00007FE5"/>
    <w:rsid w:val="00013E2E"/>
    <w:rsid w:val="00034623"/>
    <w:rsid w:val="00042BD5"/>
    <w:rsid w:val="000463B0"/>
    <w:rsid w:val="0004793D"/>
    <w:rsid w:val="00054FA6"/>
    <w:rsid w:val="000633E4"/>
    <w:rsid w:val="000724DF"/>
    <w:rsid w:val="00073232"/>
    <w:rsid w:val="00081CCF"/>
    <w:rsid w:val="00087C87"/>
    <w:rsid w:val="00093086"/>
    <w:rsid w:val="000964B0"/>
    <w:rsid w:val="000A11C4"/>
    <w:rsid w:val="000A7852"/>
    <w:rsid w:val="000B1B5A"/>
    <w:rsid w:val="000C300D"/>
    <w:rsid w:val="000C3CCC"/>
    <w:rsid w:val="000C69FC"/>
    <w:rsid w:val="000F1D8F"/>
    <w:rsid w:val="000F45CF"/>
    <w:rsid w:val="0010121A"/>
    <w:rsid w:val="001102D6"/>
    <w:rsid w:val="001155AB"/>
    <w:rsid w:val="001169BC"/>
    <w:rsid w:val="00136D6E"/>
    <w:rsid w:val="00141622"/>
    <w:rsid w:val="00147C8A"/>
    <w:rsid w:val="00150AE4"/>
    <w:rsid w:val="0015415F"/>
    <w:rsid w:val="00156DA0"/>
    <w:rsid w:val="00161107"/>
    <w:rsid w:val="0016363A"/>
    <w:rsid w:val="00165A12"/>
    <w:rsid w:val="00181C81"/>
    <w:rsid w:val="001904A6"/>
    <w:rsid w:val="00190E42"/>
    <w:rsid w:val="00197813"/>
    <w:rsid w:val="001A59F2"/>
    <w:rsid w:val="001A6FFF"/>
    <w:rsid w:val="001B52D2"/>
    <w:rsid w:val="001B5BC6"/>
    <w:rsid w:val="001C3683"/>
    <w:rsid w:val="001C4E76"/>
    <w:rsid w:val="001D4203"/>
    <w:rsid w:val="001E089E"/>
    <w:rsid w:val="001E1554"/>
    <w:rsid w:val="001E3BCA"/>
    <w:rsid w:val="001E428C"/>
    <w:rsid w:val="001E70C4"/>
    <w:rsid w:val="001F5F59"/>
    <w:rsid w:val="00201C4A"/>
    <w:rsid w:val="00201E2B"/>
    <w:rsid w:val="00215CC8"/>
    <w:rsid w:val="00232FA6"/>
    <w:rsid w:val="00233FA2"/>
    <w:rsid w:val="002371BF"/>
    <w:rsid w:val="002405EC"/>
    <w:rsid w:val="002422C6"/>
    <w:rsid w:val="002427BB"/>
    <w:rsid w:val="002430F3"/>
    <w:rsid w:val="00243E93"/>
    <w:rsid w:val="00246DD7"/>
    <w:rsid w:val="002520AB"/>
    <w:rsid w:val="00260A3F"/>
    <w:rsid w:val="00264636"/>
    <w:rsid w:val="00281E73"/>
    <w:rsid w:val="002874C9"/>
    <w:rsid w:val="002B1DA4"/>
    <w:rsid w:val="002B3D06"/>
    <w:rsid w:val="002C76FF"/>
    <w:rsid w:val="002E0E8E"/>
    <w:rsid w:val="002E2251"/>
    <w:rsid w:val="002E4CD8"/>
    <w:rsid w:val="002E5846"/>
    <w:rsid w:val="002E5AA4"/>
    <w:rsid w:val="002F7B02"/>
    <w:rsid w:val="003003C4"/>
    <w:rsid w:val="00316FAE"/>
    <w:rsid w:val="00320637"/>
    <w:rsid w:val="0032114B"/>
    <w:rsid w:val="00325DED"/>
    <w:rsid w:val="0033714D"/>
    <w:rsid w:val="00343671"/>
    <w:rsid w:val="00354E34"/>
    <w:rsid w:val="00361382"/>
    <w:rsid w:val="003679C5"/>
    <w:rsid w:val="00393CDA"/>
    <w:rsid w:val="003A486A"/>
    <w:rsid w:val="003A49BA"/>
    <w:rsid w:val="003A7DD6"/>
    <w:rsid w:val="003B2F13"/>
    <w:rsid w:val="003C7276"/>
    <w:rsid w:val="003C7657"/>
    <w:rsid w:val="003D15DC"/>
    <w:rsid w:val="003D713F"/>
    <w:rsid w:val="003E0810"/>
    <w:rsid w:val="003E08B5"/>
    <w:rsid w:val="003E718D"/>
    <w:rsid w:val="003F2C27"/>
    <w:rsid w:val="003F312A"/>
    <w:rsid w:val="003F5450"/>
    <w:rsid w:val="003F70F7"/>
    <w:rsid w:val="0040505C"/>
    <w:rsid w:val="00405D45"/>
    <w:rsid w:val="00406496"/>
    <w:rsid w:val="0041379C"/>
    <w:rsid w:val="00413D20"/>
    <w:rsid w:val="00420B90"/>
    <w:rsid w:val="004226BB"/>
    <w:rsid w:val="00432EFD"/>
    <w:rsid w:val="004376E9"/>
    <w:rsid w:val="00437769"/>
    <w:rsid w:val="00437CEB"/>
    <w:rsid w:val="00446EB7"/>
    <w:rsid w:val="00460054"/>
    <w:rsid w:val="00473125"/>
    <w:rsid w:val="00475263"/>
    <w:rsid w:val="004911E8"/>
    <w:rsid w:val="00497D89"/>
    <w:rsid w:val="004A3F86"/>
    <w:rsid w:val="004A5A1F"/>
    <w:rsid w:val="004A72D2"/>
    <w:rsid w:val="004B1251"/>
    <w:rsid w:val="004B78C1"/>
    <w:rsid w:val="004D15E1"/>
    <w:rsid w:val="004D2D46"/>
    <w:rsid w:val="004E2898"/>
    <w:rsid w:val="004E40AB"/>
    <w:rsid w:val="004F7761"/>
    <w:rsid w:val="005021BD"/>
    <w:rsid w:val="00504EA4"/>
    <w:rsid w:val="00504F86"/>
    <w:rsid w:val="00507AF7"/>
    <w:rsid w:val="0051068B"/>
    <w:rsid w:val="00513EB1"/>
    <w:rsid w:val="005227B4"/>
    <w:rsid w:val="00522933"/>
    <w:rsid w:val="005332FB"/>
    <w:rsid w:val="005431CC"/>
    <w:rsid w:val="0054393D"/>
    <w:rsid w:val="005472AA"/>
    <w:rsid w:val="00555FB9"/>
    <w:rsid w:val="0057763C"/>
    <w:rsid w:val="00580FCF"/>
    <w:rsid w:val="005813B5"/>
    <w:rsid w:val="00584D36"/>
    <w:rsid w:val="00586E2C"/>
    <w:rsid w:val="005941D0"/>
    <w:rsid w:val="005A15CF"/>
    <w:rsid w:val="005B1523"/>
    <w:rsid w:val="005B3347"/>
    <w:rsid w:val="005B5586"/>
    <w:rsid w:val="005B5831"/>
    <w:rsid w:val="005C7033"/>
    <w:rsid w:val="005C78A5"/>
    <w:rsid w:val="005D2388"/>
    <w:rsid w:val="005D3DF1"/>
    <w:rsid w:val="005D491C"/>
    <w:rsid w:val="005F72FF"/>
    <w:rsid w:val="00601EC1"/>
    <w:rsid w:val="006114B2"/>
    <w:rsid w:val="00614CBA"/>
    <w:rsid w:val="006163C0"/>
    <w:rsid w:val="006208BF"/>
    <w:rsid w:val="00620CE0"/>
    <w:rsid w:val="006234EB"/>
    <w:rsid w:val="00627627"/>
    <w:rsid w:val="00635187"/>
    <w:rsid w:val="00637891"/>
    <w:rsid w:val="00637FC7"/>
    <w:rsid w:val="00644D8D"/>
    <w:rsid w:val="00646C0B"/>
    <w:rsid w:val="00647FC5"/>
    <w:rsid w:val="0065398E"/>
    <w:rsid w:val="00665218"/>
    <w:rsid w:val="006670D8"/>
    <w:rsid w:val="00673F7D"/>
    <w:rsid w:val="00686962"/>
    <w:rsid w:val="006A6396"/>
    <w:rsid w:val="006A7A36"/>
    <w:rsid w:val="006B70AA"/>
    <w:rsid w:val="006B719B"/>
    <w:rsid w:val="006D0D81"/>
    <w:rsid w:val="006D366C"/>
    <w:rsid w:val="006D3A05"/>
    <w:rsid w:val="006F1F97"/>
    <w:rsid w:val="006F2033"/>
    <w:rsid w:val="007110FE"/>
    <w:rsid w:val="00711479"/>
    <w:rsid w:val="007273E8"/>
    <w:rsid w:val="00756509"/>
    <w:rsid w:val="00756DE0"/>
    <w:rsid w:val="007724E8"/>
    <w:rsid w:val="00774687"/>
    <w:rsid w:val="007761C2"/>
    <w:rsid w:val="0078509A"/>
    <w:rsid w:val="0079186B"/>
    <w:rsid w:val="00791C3C"/>
    <w:rsid w:val="007A2274"/>
    <w:rsid w:val="007B1FDC"/>
    <w:rsid w:val="007B5D1F"/>
    <w:rsid w:val="007B7299"/>
    <w:rsid w:val="007C7841"/>
    <w:rsid w:val="007D6A44"/>
    <w:rsid w:val="007E1AC7"/>
    <w:rsid w:val="007E4DE4"/>
    <w:rsid w:val="007E658C"/>
    <w:rsid w:val="007F2110"/>
    <w:rsid w:val="00817105"/>
    <w:rsid w:val="008223B9"/>
    <w:rsid w:val="00822F1C"/>
    <w:rsid w:val="00826AB1"/>
    <w:rsid w:val="00826F25"/>
    <w:rsid w:val="00830B41"/>
    <w:rsid w:val="00832F75"/>
    <w:rsid w:val="00835A7A"/>
    <w:rsid w:val="00836280"/>
    <w:rsid w:val="00843F55"/>
    <w:rsid w:val="0084508A"/>
    <w:rsid w:val="0084531F"/>
    <w:rsid w:val="00846F6C"/>
    <w:rsid w:val="00864529"/>
    <w:rsid w:val="00872763"/>
    <w:rsid w:val="00875FD7"/>
    <w:rsid w:val="008771F4"/>
    <w:rsid w:val="008911D4"/>
    <w:rsid w:val="0089700C"/>
    <w:rsid w:val="008B0B06"/>
    <w:rsid w:val="008C3417"/>
    <w:rsid w:val="008D5C68"/>
    <w:rsid w:val="008E353E"/>
    <w:rsid w:val="008E38DD"/>
    <w:rsid w:val="008E5736"/>
    <w:rsid w:val="008F0FBF"/>
    <w:rsid w:val="008F5453"/>
    <w:rsid w:val="009037AA"/>
    <w:rsid w:val="009070B4"/>
    <w:rsid w:val="00912376"/>
    <w:rsid w:val="00913EFB"/>
    <w:rsid w:val="00916E07"/>
    <w:rsid w:val="009178CC"/>
    <w:rsid w:val="0092142A"/>
    <w:rsid w:val="00927CF8"/>
    <w:rsid w:val="009566EE"/>
    <w:rsid w:val="00963989"/>
    <w:rsid w:val="0096598A"/>
    <w:rsid w:val="0096788E"/>
    <w:rsid w:val="00967DCB"/>
    <w:rsid w:val="0099430C"/>
    <w:rsid w:val="00995237"/>
    <w:rsid w:val="0099570B"/>
    <w:rsid w:val="009969BA"/>
    <w:rsid w:val="00996BF5"/>
    <w:rsid w:val="009A2B0D"/>
    <w:rsid w:val="009B0681"/>
    <w:rsid w:val="009B19A6"/>
    <w:rsid w:val="009B6CE7"/>
    <w:rsid w:val="00A024DA"/>
    <w:rsid w:val="00A077A3"/>
    <w:rsid w:val="00A07B45"/>
    <w:rsid w:val="00A16044"/>
    <w:rsid w:val="00A16AB4"/>
    <w:rsid w:val="00A26141"/>
    <w:rsid w:val="00A3121B"/>
    <w:rsid w:val="00A3168E"/>
    <w:rsid w:val="00A320F7"/>
    <w:rsid w:val="00A35517"/>
    <w:rsid w:val="00A471A4"/>
    <w:rsid w:val="00A52327"/>
    <w:rsid w:val="00A5474C"/>
    <w:rsid w:val="00A55DF3"/>
    <w:rsid w:val="00A614A0"/>
    <w:rsid w:val="00A64C22"/>
    <w:rsid w:val="00A66D2B"/>
    <w:rsid w:val="00A70AC9"/>
    <w:rsid w:val="00A779CF"/>
    <w:rsid w:val="00A860CB"/>
    <w:rsid w:val="00A92DB2"/>
    <w:rsid w:val="00A952AD"/>
    <w:rsid w:val="00A96E38"/>
    <w:rsid w:val="00AB055A"/>
    <w:rsid w:val="00AB5870"/>
    <w:rsid w:val="00AB6A30"/>
    <w:rsid w:val="00AC15BB"/>
    <w:rsid w:val="00AC3293"/>
    <w:rsid w:val="00AC3E21"/>
    <w:rsid w:val="00AC754F"/>
    <w:rsid w:val="00AD1FD1"/>
    <w:rsid w:val="00AE2082"/>
    <w:rsid w:val="00AE51D1"/>
    <w:rsid w:val="00AF2B4D"/>
    <w:rsid w:val="00B008C4"/>
    <w:rsid w:val="00B041DE"/>
    <w:rsid w:val="00B04628"/>
    <w:rsid w:val="00B123BC"/>
    <w:rsid w:val="00B13AAC"/>
    <w:rsid w:val="00B1704F"/>
    <w:rsid w:val="00B21526"/>
    <w:rsid w:val="00B22D87"/>
    <w:rsid w:val="00B23104"/>
    <w:rsid w:val="00B26926"/>
    <w:rsid w:val="00B27B46"/>
    <w:rsid w:val="00B33B7E"/>
    <w:rsid w:val="00B42EAF"/>
    <w:rsid w:val="00B544FE"/>
    <w:rsid w:val="00B56E53"/>
    <w:rsid w:val="00B57E05"/>
    <w:rsid w:val="00B652EF"/>
    <w:rsid w:val="00B66687"/>
    <w:rsid w:val="00B82FCA"/>
    <w:rsid w:val="00B832E3"/>
    <w:rsid w:val="00B8701C"/>
    <w:rsid w:val="00B87089"/>
    <w:rsid w:val="00BB15A9"/>
    <w:rsid w:val="00BB5D6C"/>
    <w:rsid w:val="00BC7187"/>
    <w:rsid w:val="00BC7544"/>
    <w:rsid w:val="00BD5A4E"/>
    <w:rsid w:val="00BD5ABA"/>
    <w:rsid w:val="00BE5E54"/>
    <w:rsid w:val="00BF09FB"/>
    <w:rsid w:val="00BF5572"/>
    <w:rsid w:val="00C003C5"/>
    <w:rsid w:val="00C0166D"/>
    <w:rsid w:val="00C14A64"/>
    <w:rsid w:val="00C27963"/>
    <w:rsid w:val="00C304FA"/>
    <w:rsid w:val="00C31A82"/>
    <w:rsid w:val="00C32647"/>
    <w:rsid w:val="00C40FF4"/>
    <w:rsid w:val="00C43CDC"/>
    <w:rsid w:val="00C44890"/>
    <w:rsid w:val="00C46EE1"/>
    <w:rsid w:val="00C531D0"/>
    <w:rsid w:val="00C548ED"/>
    <w:rsid w:val="00C548F4"/>
    <w:rsid w:val="00C54DB8"/>
    <w:rsid w:val="00C57646"/>
    <w:rsid w:val="00C6108B"/>
    <w:rsid w:val="00C6291E"/>
    <w:rsid w:val="00C67E63"/>
    <w:rsid w:val="00C70F04"/>
    <w:rsid w:val="00C73D36"/>
    <w:rsid w:val="00C8226C"/>
    <w:rsid w:val="00C8358E"/>
    <w:rsid w:val="00C91044"/>
    <w:rsid w:val="00C932B3"/>
    <w:rsid w:val="00C95669"/>
    <w:rsid w:val="00CA1C43"/>
    <w:rsid w:val="00CB532B"/>
    <w:rsid w:val="00CB7FAA"/>
    <w:rsid w:val="00CD5BA7"/>
    <w:rsid w:val="00CE249A"/>
    <w:rsid w:val="00CF016B"/>
    <w:rsid w:val="00D0574B"/>
    <w:rsid w:val="00D1471F"/>
    <w:rsid w:val="00D1672E"/>
    <w:rsid w:val="00D17B89"/>
    <w:rsid w:val="00D203D6"/>
    <w:rsid w:val="00D211F3"/>
    <w:rsid w:val="00D21D4B"/>
    <w:rsid w:val="00D22375"/>
    <w:rsid w:val="00D2264C"/>
    <w:rsid w:val="00D32C77"/>
    <w:rsid w:val="00D36B84"/>
    <w:rsid w:val="00D37CFE"/>
    <w:rsid w:val="00D44532"/>
    <w:rsid w:val="00D54AA7"/>
    <w:rsid w:val="00D63A5B"/>
    <w:rsid w:val="00D7671E"/>
    <w:rsid w:val="00D77DC0"/>
    <w:rsid w:val="00D80313"/>
    <w:rsid w:val="00D80632"/>
    <w:rsid w:val="00D819F9"/>
    <w:rsid w:val="00D81E2B"/>
    <w:rsid w:val="00D9493A"/>
    <w:rsid w:val="00D95BC6"/>
    <w:rsid w:val="00DA06F9"/>
    <w:rsid w:val="00DC2400"/>
    <w:rsid w:val="00DD30F9"/>
    <w:rsid w:val="00DD597B"/>
    <w:rsid w:val="00E06BC8"/>
    <w:rsid w:val="00E11427"/>
    <w:rsid w:val="00E11BC4"/>
    <w:rsid w:val="00E13D72"/>
    <w:rsid w:val="00E14D35"/>
    <w:rsid w:val="00E177EA"/>
    <w:rsid w:val="00E20B08"/>
    <w:rsid w:val="00E219CF"/>
    <w:rsid w:val="00E27E21"/>
    <w:rsid w:val="00E456A5"/>
    <w:rsid w:val="00E55468"/>
    <w:rsid w:val="00E57A53"/>
    <w:rsid w:val="00E727DE"/>
    <w:rsid w:val="00E72D3A"/>
    <w:rsid w:val="00E73127"/>
    <w:rsid w:val="00E75F4A"/>
    <w:rsid w:val="00E8756B"/>
    <w:rsid w:val="00E875E7"/>
    <w:rsid w:val="00E94BC7"/>
    <w:rsid w:val="00EA240C"/>
    <w:rsid w:val="00EA5F02"/>
    <w:rsid w:val="00EB35A1"/>
    <w:rsid w:val="00EB3862"/>
    <w:rsid w:val="00EC6D8A"/>
    <w:rsid w:val="00EC7D09"/>
    <w:rsid w:val="00EE4F5B"/>
    <w:rsid w:val="00EF1013"/>
    <w:rsid w:val="00F13FFA"/>
    <w:rsid w:val="00F15830"/>
    <w:rsid w:val="00F26B5C"/>
    <w:rsid w:val="00F311AE"/>
    <w:rsid w:val="00F324FB"/>
    <w:rsid w:val="00F34E51"/>
    <w:rsid w:val="00F37099"/>
    <w:rsid w:val="00F41E3F"/>
    <w:rsid w:val="00F43E35"/>
    <w:rsid w:val="00F4414A"/>
    <w:rsid w:val="00F4467F"/>
    <w:rsid w:val="00F44F30"/>
    <w:rsid w:val="00F53611"/>
    <w:rsid w:val="00F55920"/>
    <w:rsid w:val="00F6246A"/>
    <w:rsid w:val="00F661E4"/>
    <w:rsid w:val="00F7555D"/>
    <w:rsid w:val="00F81AFF"/>
    <w:rsid w:val="00F8259D"/>
    <w:rsid w:val="00F82948"/>
    <w:rsid w:val="00F8614B"/>
    <w:rsid w:val="00F95FF6"/>
    <w:rsid w:val="00FA0298"/>
    <w:rsid w:val="00FA440A"/>
    <w:rsid w:val="00FB2BA5"/>
    <w:rsid w:val="00FC0564"/>
    <w:rsid w:val="00FC1032"/>
    <w:rsid w:val="00FD0691"/>
    <w:rsid w:val="00FD5BAF"/>
    <w:rsid w:val="00FE57D8"/>
    <w:rsid w:val="00FE7248"/>
    <w:rsid w:val="00FE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BC6"/>
  </w:style>
  <w:style w:type="paragraph" w:styleId="Heading1">
    <w:name w:val="heading 1"/>
    <w:basedOn w:val="Normal"/>
    <w:qFormat/>
    <w:rsid w:val="000F1D8F"/>
    <w:pPr>
      <w:jc w:val="center"/>
      <w:outlineLvl w:val="0"/>
    </w:pPr>
    <w:rPr>
      <w:rFonts w:asciiTheme="minorHAnsi" w:hAnsiTheme="minorHAnsi"/>
      <w:b/>
      <w:sz w:val="28"/>
    </w:rPr>
  </w:style>
  <w:style w:type="paragraph" w:styleId="Heading2">
    <w:name w:val="heading 2"/>
    <w:basedOn w:val="Normal"/>
    <w:qFormat/>
    <w:rsid w:val="000F1D8F"/>
    <w:pPr>
      <w:outlineLvl w:val="1"/>
    </w:pPr>
    <w:rPr>
      <w:rFonts w:asciiTheme="minorHAnsi" w:hAnsiTheme="minorHAnsi"/>
      <w:b/>
      <w:sz w:val="24"/>
      <w:u w:val="single"/>
    </w:rPr>
  </w:style>
  <w:style w:type="paragraph" w:styleId="Heading3">
    <w:name w:val="heading 3"/>
    <w:basedOn w:val="Normal"/>
    <w:qFormat/>
    <w:pPr>
      <w:spacing w:before="120"/>
      <w:outlineLvl w:val="2"/>
    </w:pPr>
    <w:rPr>
      <w:b/>
      <w:sz w:val="24"/>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3"/>
    </w:pPr>
    <w:rPr>
      <w:b/>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4"/>
    </w:pPr>
    <w:rPr>
      <w:i/>
      <w:sz w:val="24"/>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5"/>
    </w:pPr>
    <w:rPr>
      <w:b/>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6"/>
    </w:pPr>
    <w:rPr>
      <w:b/>
      <w:sz w:val="28"/>
      <w:u w:val="single"/>
    </w:rPr>
  </w:style>
  <w:style w:type="paragraph" w:styleId="Heading8">
    <w:name w:val="heading 8"/>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outlineLvl w:val="7"/>
    </w:pPr>
    <w:rPr>
      <w:b/>
      <w:sz w:val="24"/>
    </w:rPr>
  </w:style>
  <w:style w:type="paragraph" w:styleId="Heading9">
    <w:name w:val="heading 9"/>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1D8F"/>
    <w:pPr>
      <w:tabs>
        <w:tab w:val="center" w:pos="4320"/>
        <w:tab w:val="right" w:pos="8640"/>
      </w:tabs>
      <w:jc w:val="center"/>
    </w:pPr>
    <w:rPr>
      <w:rFonts w:asciiTheme="minorHAnsi" w:hAnsiTheme="minorHAnsi"/>
      <w:b/>
      <w:sz w:val="28"/>
    </w:rPr>
  </w:style>
  <w:style w:type="paragraph" w:styleId="Footer">
    <w:name w:val="foot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basedOn w:val="DefaultParagraphFont"/>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pPr>
    <w:rPr>
      <w:b/>
      <w:sz w:val="24"/>
    </w:rPr>
  </w:style>
  <w:style w:type="paragraph" w:styleId="BodyText3">
    <w:name w:val="Body Text 3"/>
    <w:basedOn w:val="Normal"/>
    <w:pPr>
      <w:tabs>
        <w:tab w:val="left" w:pos="720"/>
        <w:tab w:val="left" w:pos="1440"/>
        <w:tab w:val="left" w:pos="2160"/>
        <w:tab w:val="left" w:pos="2880"/>
        <w:tab w:val="left" w:pos="3600"/>
        <w:tab w:val="left" w:pos="5040"/>
        <w:tab w:val="left" w:pos="5760"/>
        <w:tab w:val="left" w:pos="6480"/>
        <w:tab w:val="left" w:pos="7200"/>
        <w:tab w:val="left" w:pos="7920"/>
        <w:tab w:val="left" w:pos="8640"/>
      </w:tabs>
      <w:ind w:right="336"/>
      <w:jc w:val="both"/>
    </w:pPr>
    <w:rPr>
      <w:sz w:val="24"/>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7273E8"/>
    <w:rPr>
      <w:rFonts w:ascii="Tahoma" w:hAnsi="Tahoma" w:cs="Tahoma"/>
      <w:sz w:val="16"/>
      <w:szCs w:val="16"/>
    </w:rPr>
  </w:style>
  <w:style w:type="character" w:styleId="PlaceholderText">
    <w:name w:val="Placeholder Text"/>
    <w:basedOn w:val="DefaultParagraphFont"/>
    <w:uiPriority w:val="99"/>
    <w:semiHidden/>
    <w:rsid w:val="00F44F30"/>
    <w:rPr>
      <w:color w:val="808080"/>
    </w:rPr>
  </w:style>
  <w:style w:type="table" w:styleId="TableGrid">
    <w:name w:val="Table Grid"/>
    <w:basedOn w:val="TableNormal"/>
    <w:rsid w:val="0063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7EA"/>
    <w:pPr>
      <w:ind w:left="720"/>
      <w:contextualSpacing/>
    </w:pPr>
  </w:style>
  <w:style w:type="paragraph" w:customStyle="1" w:styleId="Default">
    <w:name w:val="Default"/>
    <w:rsid w:val="00D21D4B"/>
    <w:pPr>
      <w:autoSpaceDE w:val="0"/>
      <w:autoSpaceDN w:val="0"/>
      <w:adjustRightInd w:val="0"/>
    </w:pPr>
    <w:rPr>
      <w:color w:val="000000"/>
      <w:sz w:val="24"/>
      <w:szCs w:val="24"/>
    </w:rPr>
  </w:style>
  <w:style w:type="paragraph" w:styleId="TOCHeading">
    <w:name w:val="TOC Heading"/>
    <w:basedOn w:val="Heading1"/>
    <w:next w:val="Normal"/>
    <w:uiPriority w:val="39"/>
    <w:unhideWhenUsed/>
    <w:qFormat/>
    <w:rsid w:val="000F1D8F"/>
    <w:pPr>
      <w:keepNext/>
      <w:keepLines/>
      <w:spacing w:before="480" w:line="276" w:lineRule="auto"/>
      <w:outlineLvl w:val="9"/>
    </w:pPr>
    <w:rPr>
      <w:rFonts w:asciiTheme="majorHAnsi" w:eastAsiaTheme="majorEastAsia" w:hAnsiTheme="majorHAnsi" w:cstheme="majorBidi"/>
      <w:b w:val="0"/>
      <w:bCs/>
      <w:color w:val="365F91" w:themeColor="accent1" w:themeShade="BF"/>
      <w:szCs w:val="28"/>
      <w:lang w:eastAsia="ja-JP"/>
    </w:rPr>
  </w:style>
  <w:style w:type="paragraph" w:styleId="TOC1">
    <w:name w:val="toc 1"/>
    <w:basedOn w:val="Normal"/>
    <w:next w:val="Normal"/>
    <w:autoRedefine/>
    <w:uiPriority w:val="39"/>
    <w:rsid w:val="000F1D8F"/>
    <w:pPr>
      <w:spacing w:after="100"/>
    </w:pPr>
  </w:style>
  <w:style w:type="paragraph" w:styleId="TOC2">
    <w:name w:val="toc 2"/>
    <w:basedOn w:val="Normal"/>
    <w:next w:val="Normal"/>
    <w:autoRedefine/>
    <w:uiPriority w:val="39"/>
    <w:rsid w:val="001E1554"/>
    <w:pPr>
      <w:spacing w:after="100"/>
      <w:ind w:left="200"/>
    </w:pPr>
  </w:style>
  <w:style w:type="character" w:styleId="Emphasis">
    <w:name w:val="Emphasis"/>
    <w:basedOn w:val="DefaultParagraphFont"/>
    <w:qFormat/>
    <w:rsid w:val="00A70AC9"/>
    <w:rPr>
      <w:i/>
      <w:iCs/>
    </w:rPr>
  </w:style>
  <w:style w:type="character" w:styleId="CommentReference">
    <w:name w:val="annotation reference"/>
    <w:basedOn w:val="DefaultParagraphFont"/>
    <w:rsid w:val="00073232"/>
    <w:rPr>
      <w:sz w:val="16"/>
      <w:szCs w:val="16"/>
    </w:rPr>
  </w:style>
  <w:style w:type="paragraph" w:styleId="CommentText">
    <w:name w:val="annotation text"/>
    <w:basedOn w:val="Normal"/>
    <w:link w:val="CommentTextChar"/>
    <w:rsid w:val="00073232"/>
  </w:style>
  <w:style w:type="character" w:customStyle="1" w:styleId="CommentTextChar">
    <w:name w:val="Comment Text Char"/>
    <w:basedOn w:val="DefaultParagraphFont"/>
    <w:link w:val="CommentText"/>
    <w:rsid w:val="00073232"/>
  </w:style>
  <w:style w:type="paragraph" w:styleId="CommentSubject">
    <w:name w:val="annotation subject"/>
    <w:basedOn w:val="CommentText"/>
    <w:next w:val="CommentText"/>
    <w:link w:val="CommentSubjectChar"/>
    <w:rsid w:val="00073232"/>
    <w:rPr>
      <w:b/>
      <w:bCs/>
    </w:rPr>
  </w:style>
  <w:style w:type="character" w:customStyle="1" w:styleId="CommentSubjectChar">
    <w:name w:val="Comment Subject Char"/>
    <w:basedOn w:val="CommentTextChar"/>
    <w:link w:val="CommentSubject"/>
    <w:rsid w:val="00073232"/>
    <w:rPr>
      <w:b/>
      <w:bCs/>
    </w:rPr>
  </w:style>
  <w:style w:type="paragraph" w:styleId="Revision">
    <w:name w:val="Revision"/>
    <w:hidden/>
    <w:uiPriority w:val="99"/>
    <w:semiHidden/>
    <w:rsid w:val="007C7841"/>
  </w:style>
  <w:style w:type="character" w:customStyle="1" w:styleId="TextBoxStandard">
    <w:name w:val="TextBox Standard"/>
    <w:basedOn w:val="DefaultParagraphFont"/>
    <w:uiPriority w:val="1"/>
    <w:rsid w:val="00446EB7"/>
    <w:rPr>
      <w:rFonts w:asciiTheme="minorHAnsi" w:hAnsiTheme="minorHAns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BC6"/>
  </w:style>
  <w:style w:type="paragraph" w:styleId="Heading1">
    <w:name w:val="heading 1"/>
    <w:basedOn w:val="Normal"/>
    <w:qFormat/>
    <w:rsid w:val="000F1D8F"/>
    <w:pPr>
      <w:jc w:val="center"/>
      <w:outlineLvl w:val="0"/>
    </w:pPr>
    <w:rPr>
      <w:rFonts w:asciiTheme="minorHAnsi" w:hAnsiTheme="minorHAnsi"/>
      <w:b/>
      <w:sz w:val="28"/>
    </w:rPr>
  </w:style>
  <w:style w:type="paragraph" w:styleId="Heading2">
    <w:name w:val="heading 2"/>
    <w:basedOn w:val="Normal"/>
    <w:qFormat/>
    <w:rsid w:val="000F1D8F"/>
    <w:pPr>
      <w:outlineLvl w:val="1"/>
    </w:pPr>
    <w:rPr>
      <w:rFonts w:asciiTheme="minorHAnsi" w:hAnsiTheme="minorHAnsi"/>
      <w:b/>
      <w:sz w:val="24"/>
      <w:u w:val="single"/>
    </w:rPr>
  </w:style>
  <w:style w:type="paragraph" w:styleId="Heading3">
    <w:name w:val="heading 3"/>
    <w:basedOn w:val="Normal"/>
    <w:qFormat/>
    <w:pPr>
      <w:spacing w:before="120"/>
      <w:outlineLvl w:val="2"/>
    </w:pPr>
    <w:rPr>
      <w:b/>
      <w:sz w:val="24"/>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3"/>
    </w:pPr>
    <w:rPr>
      <w:b/>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4"/>
    </w:pPr>
    <w:rPr>
      <w:i/>
      <w:sz w:val="24"/>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5"/>
    </w:pPr>
    <w:rPr>
      <w:b/>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6"/>
    </w:pPr>
    <w:rPr>
      <w:b/>
      <w:sz w:val="28"/>
      <w:u w:val="single"/>
    </w:rPr>
  </w:style>
  <w:style w:type="paragraph" w:styleId="Heading8">
    <w:name w:val="heading 8"/>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outlineLvl w:val="7"/>
    </w:pPr>
    <w:rPr>
      <w:b/>
      <w:sz w:val="24"/>
    </w:rPr>
  </w:style>
  <w:style w:type="paragraph" w:styleId="Heading9">
    <w:name w:val="heading 9"/>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1D8F"/>
    <w:pPr>
      <w:tabs>
        <w:tab w:val="center" w:pos="4320"/>
        <w:tab w:val="right" w:pos="8640"/>
      </w:tabs>
      <w:jc w:val="center"/>
    </w:pPr>
    <w:rPr>
      <w:rFonts w:asciiTheme="minorHAnsi" w:hAnsiTheme="minorHAnsi"/>
      <w:b/>
      <w:sz w:val="28"/>
    </w:rPr>
  </w:style>
  <w:style w:type="paragraph" w:styleId="Footer">
    <w:name w:val="foot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basedOn w:val="DefaultParagraphFont"/>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pPr>
    <w:rPr>
      <w:b/>
      <w:sz w:val="24"/>
    </w:rPr>
  </w:style>
  <w:style w:type="paragraph" w:styleId="BodyText3">
    <w:name w:val="Body Text 3"/>
    <w:basedOn w:val="Normal"/>
    <w:pPr>
      <w:tabs>
        <w:tab w:val="left" w:pos="720"/>
        <w:tab w:val="left" w:pos="1440"/>
        <w:tab w:val="left" w:pos="2160"/>
        <w:tab w:val="left" w:pos="2880"/>
        <w:tab w:val="left" w:pos="3600"/>
        <w:tab w:val="left" w:pos="5040"/>
        <w:tab w:val="left" w:pos="5760"/>
        <w:tab w:val="left" w:pos="6480"/>
        <w:tab w:val="left" w:pos="7200"/>
        <w:tab w:val="left" w:pos="7920"/>
        <w:tab w:val="left" w:pos="8640"/>
      </w:tabs>
      <w:ind w:right="336"/>
      <w:jc w:val="both"/>
    </w:pPr>
    <w:rPr>
      <w:sz w:val="24"/>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7273E8"/>
    <w:rPr>
      <w:rFonts w:ascii="Tahoma" w:hAnsi="Tahoma" w:cs="Tahoma"/>
      <w:sz w:val="16"/>
      <w:szCs w:val="16"/>
    </w:rPr>
  </w:style>
  <w:style w:type="character" w:styleId="PlaceholderText">
    <w:name w:val="Placeholder Text"/>
    <w:basedOn w:val="DefaultParagraphFont"/>
    <w:uiPriority w:val="99"/>
    <w:semiHidden/>
    <w:rsid w:val="00F44F30"/>
    <w:rPr>
      <w:color w:val="808080"/>
    </w:rPr>
  </w:style>
  <w:style w:type="table" w:styleId="TableGrid">
    <w:name w:val="Table Grid"/>
    <w:basedOn w:val="TableNormal"/>
    <w:rsid w:val="0063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7EA"/>
    <w:pPr>
      <w:ind w:left="720"/>
      <w:contextualSpacing/>
    </w:pPr>
  </w:style>
  <w:style w:type="paragraph" w:customStyle="1" w:styleId="Default">
    <w:name w:val="Default"/>
    <w:rsid w:val="00D21D4B"/>
    <w:pPr>
      <w:autoSpaceDE w:val="0"/>
      <w:autoSpaceDN w:val="0"/>
      <w:adjustRightInd w:val="0"/>
    </w:pPr>
    <w:rPr>
      <w:color w:val="000000"/>
      <w:sz w:val="24"/>
      <w:szCs w:val="24"/>
    </w:rPr>
  </w:style>
  <w:style w:type="paragraph" w:styleId="TOCHeading">
    <w:name w:val="TOC Heading"/>
    <w:basedOn w:val="Heading1"/>
    <w:next w:val="Normal"/>
    <w:uiPriority w:val="39"/>
    <w:unhideWhenUsed/>
    <w:qFormat/>
    <w:rsid w:val="000F1D8F"/>
    <w:pPr>
      <w:keepNext/>
      <w:keepLines/>
      <w:spacing w:before="480" w:line="276" w:lineRule="auto"/>
      <w:outlineLvl w:val="9"/>
    </w:pPr>
    <w:rPr>
      <w:rFonts w:asciiTheme="majorHAnsi" w:eastAsiaTheme="majorEastAsia" w:hAnsiTheme="majorHAnsi" w:cstheme="majorBidi"/>
      <w:b w:val="0"/>
      <w:bCs/>
      <w:color w:val="365F91" w:themeColor="accent1" w:themeShade="BF"/>
      <w:szCs w:val="28"/>
      <w:lang w:eastAsia="ja-JP"/>
    </w:rPr>
  </w:style>
  <w:style w:type="paragraph" w:styleId="TOC1">
    <w:name w:val="toc 1"/>
    <w:basedOn w:val="Normal"/>
    <w:next w:val="Normal"/>
    <w:autoRedefine/>
    <w:uiPriority w:val="39"/>
    <w:rsid w:val="000F1D8F"/>
    <w:pPr>
      <w:spacing w:after="100"/>
    </w:pPr>
  </w:style>
  <w:style w:type="paragraph" w:styleId="TOC2">
    <w:name w:val="toc 2"/>
    <w:basedOn w:val="Normal"/>
    <w:next w:val="Normal"/>
    <w:autoRedefine/>
    <w:uiPriority w:val="39"/>
    <w:rsid w:val="001E1554"/>
    <w:pPr>
      <w:spacing w:after="100"/>
      <w:ind w:left="200"/>
    </w:pPr>
  </w:style>
  <w:style w:type="character" w:styleId="Emphasis">
    <w:name w:val="Emphasis"/>
    <w:basedOn w:val="DefaultParagraphFont"/>
    <w:qFormat/>
    <w:rsid w:val="00A70AC9"/>
    <w:rPr>
      <w:i/>
      <w:iCs/>
    </w:rPr>
  </w:style>
  <w:style w:type="character" w:styleId="CommentReference">
    <w:name w:val="annotation reference"/>
    <w:basedOn w:val="DefaultParagraphFont"/>
    <w:rsid w:val="00073232"/>
    <w:rPr>
      <w:sz w:val="16"/>
      <w:szCs w:val="16"/>
    </w:rPr>
  </w:style>
  <w:style w:type="paragraph" w:styleId="CommentText">
    <w:name w:val="annotation text"/>
    <w:basedOn w:val="Normal"/>
    <w:link w:val="CommentTextChar"/>
    <w:rsid w:val="00073232"/>
  </w:style>
  <w:style w:type="character" w:customStyle="1" w:styleId="CommentTextChar">
    <w:name w:val="Comment Text Char"/>
    <w:basedOn w:val="DefaultParagraphFont"/>
    <w:link w:val="CommentText"/>
    <w:rsid w:val="00073232"/>
  </w:style>
  <w:style w:type="paragraph" w:styleId="CommentSubject">
    <w:name w:val="annotation subject"/>
    <w:basedOn w:val="CommentText"/>
    <w:next w:val="CommentText"/>
    <w:link w:val="CommentSubjectChar"/>
    <w:rsid w:val="00073232"/>
    <w:rPr>
      <w:b/>
      <w:bCs/>
    </w:rPr>
  </w:style>
  <w:style w:type="character" w:customStyle="1" w:styleId="CommentSubjectChar">
    <w:name w:val="Comment Subject Char"/>
    <w:basedOn w:val="CommentTextChar"/>
    <w:link w:val="CommentSubject"/>
    <w:rsid w:val="00073232"/>
    <w:rPr>
      <w:b/>
      <w:bCs/>
    </w:rPr>
  </w:style>
  <w:style w:type="paragraph" w:styleId="Revision">
    <w:name w:val="Revision"/>
    <w:hidden/>
    <w:uiPriority w:val="99"/>
    <w:semiHidden/>
    <w:rsid w:val="007C7841"/>
  </w:style>
  <w:style w:type="character" w:customStyle="1" w:styleId="TextBoxStandard">
    <w:name w:val="TextBox Standard"/>
    <w:basedOn w:val="DefaultParagraphFont"/>
    <w:uiPriority w:val="1"/>
    <w:rsid w:val="00446EB7"/>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6827">
      <w:bodyDiv w:val="1"/>
      <w:marLeft w:val="450"/>
      <w:marRight w:val="450"/>
      <w:marTop w:val="450"/>
      <w:marBottom w:val="450"/>
      <w:divBdr>
        <w:top w:val="none" w:sz="0" w:space="0" w:color="auto"/>
        <w:left w:val="none" w:sz="0" w:space="0" w:color="auto"/>
        <w:bottom w:val="none" w:sz="0" w:space="0" w:color="auto"/>
        <w:right w:val="none" w:sz="0" w:space="0" w:color="auto"/>
      </w:divBdr>
    </w:div>
    <w:div w:id="228540858">
      <w:bodyDiv w:val="1"/>
      <w:marLeft w:val="0"/>
      <w:marRight w:val="0"/>
      <w:marTop w:val="0"/>
      <w:marBottom w:val="0"/>
      <w:divBdr>
        <w:top w:val="none" w:sz="0" w:space="0" w:color="auto"/>
        <w:left w:val="none" w:sz="0" w:space="0" w:color="auto"/>
        <w:bottom w:val="none" w:sz="0" w:space="0" w:color="auto"/>
        <w:right w:val="none" w:sz="0" w:space="0" w:color="auto"/>
      </w:divBdr>
    </w:div>
    <w:div w:id="422922702">
      <w:bodyDiv w:val="1"/>
      <w:marLeft w:val="0"/>
      <w:marRight w:val="0"/>
      <w:marTop w:val="0"/>
      <w:marBottom w:val="0"/>
      <w:divBdr>
        <w:top w:val="none" w:sz="0" w:space="0" w:color="auto"/>
        <w:left w:val="none" w:sz="0" w:space="0" w:color="auto"/>
        <w:bottom w:val="none" w:sz="0" w:space="0" w:color="auto"/>
        <w:right w:val="none" w:sz="0" w:space="0" w:color="auto"/>
      </w:divBdr>
    </w:div>
    <w:div w:id="454639067">
      <w:bodyDiv w:val="1"/>
      <w:marLeft w:val="0"/>
      <w:marRight w:val="0"/>
      <w:marTop w:val="0"/>
      <w:marBottom w:val="0"/>
      <w:divBdr>
        <w:top w:val="none" w:sz="0" w:space="0" w:color="auto"/>
        <w:left w:val="none" w:sz="0" w:space="0" w:color="auto"/>
        <w:bottom w:val="none" w:sz="0" w:space="0" w:color="auto"/>
        <w:right w:val="none" w:sz="0" w:space="0" w:color="auto"/>
      </w:divBdr>
    </w:div>
    <w:div w:id="476723140">
      <w:bodyDiv w:val="1"/>
      <w:marLeft w:val="0"/>
      <w:marRight w:val="0"/>
      <w:marTop w:val="0"/>
      <w:marBottom w:val="0"/>
      <w:divBdr>
        <w:top w:val="none" w:sz="0" w:space="0" w:color="auto"/>
        <w:left w:val="none" w:sz="0" w:space="0" w:color="auto"/>
        <w:bottom w:val="none" w:sz="0" w:space="0" w:color="auto"/>
        <w:right w:val="none" w:sz="0" w:space="0" w:color="auto"/>
      </w:divBdr>
    </w:div>
    <w:div w:id="663581795">
      <w:bodyDiv w:val="1"/>
      <w:marLeft w:val="0"/>
      <w:marRight w:val="0"/>
      <w:marTop w:val="0"/>
      <w:marBottom w:val="0"/>
      <w:divBdr>
        <w:top w:val="none" w:sz="0" w:space="0" w:color="auto"/>
        <w:left w:val="none" w:sz="0" w:space="0" w:color="auto"/>
        <w:bottom w:val="none" w:sz="0" w:space="0" w:color="auto"/>
        <w:right w:val="none" w:sz="0" w:space="0" w:color="auto"/>
      </w:divBdr>
    </w:div>
    <w:div w:id="1038122406">
      <w:bodyDiv w:val="1"/>
      <w:marLeft w:val="0"/>
      <w:marRight w:val="0"/>
      <w:marTop w:val="0"/>
      <w:marBottom w:val="0"/>
      <w:divBdr>
        <w:top w:val="none" w:sz="0" w:space="0" w:color="auto"/>
        <w:left w:val="none" w:sz="0" w:space="0" w:color="auto"/>
        <w:bottom w:val="none" w:sz="0" w:space="0" w:color="auto"/>
        <w:right w:val="none" w:sz="0" w:space="0" w:color="auto"/>
      </w:divBdr>
    </w:div>
    <w:div w:id="1671564303">
      <w:bodyDiv w:val="1"/>
      <w:marLeft w:val="0"/>
      <w:marRight w:val="0"/>
      <w:marTop w:val="0"/>
      <w:marBottom w:val="0"/>
      <w:divBdr>
        <w:top w:val="none" w:sz="0" w:space="0" w:color="auto"/>
        <w:left w:val="none" w:sz="0" w:space="0" w:color="auto"/>
        <w:bottom w:val="none" w:sz="0" w:space="0" w:color="auto"/>
        <w:right w:val="none" w:sz="0" w:space="0" w:color="auto"/>
      </w:divBdr>
    </w:div>
    <w:div w:id="20066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3336</CharactersWithSpaces>
  <SharedDoc>false</SharedDoc>
  <HLinks>
    <vt:vector size="6" baseType="variant">
      <vt:variant>
        <vt:i4>6225932</vt:i4>
      </vt:variant>
      <vt:variant>
        <vt:i4>0</vt:i4>
      </vt:variant>
      <vt:variant>
        <vt:i4>0</vt:i4>
      </vt:variant>
      <vt:variant>
        <vt:i4>5</vt:i4>
      </vt:variant>
      <vt:variant>
        <vt:lpwstr>http://www.nasaa.org/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2014-10-02T20:13:00Z</dcterms:created>
  <dcterms:modified xsi:type="dcterms:W3CDTF">2014-10-02T20:13:00Z</dcterms:modified>
</cp:coreProperties>
</file>